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58" w:rsidRDefault="003B1832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84158" w:rsidRDefault="00984158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8266F9" w:rsidRPr="008266F9" w:rsidRDefault="008266F9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lastRenderedPageBreak/>
        <w:t>Správa</w:t>
      </w:r>
    </w:p>
    <w:p w:rsidR="008266F9" w:rsidRPr="008266F9" w:rsidRDefault="008266F9" w:rsidP="008266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</w:t>
      </w:r>
      <w:r w:rsidR="00E95AC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podmienkach za školský rok 2016/2017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Podľa vyhlášky Ministerstva Školstva SR 9/2006 Z.z.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1a"/>
      <w:bookmarkEnd w:id="1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794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Varhaňovce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Varhaňovce 20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7781159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ZSvarhanovce1-4@email.cz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Varhaňovce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0917 539 076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e1a"/>
      <w:bookmarkEnd w:id="2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p w:rsidR="003F3ACD" w:rsidRPr="008266F9" w:rsidRDefault="003F3AC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475"/>
        <w:gridCol w:w="1327"/>
        <w:gridCol w:w="1304"/>
        <w:gridCol w:w="2595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D411BF" w:rsidRPr="008266F9" w:rsidTr="00D279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</w:t>
            </w: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051/7781159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0917 539 076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zsvarhanovce1-4@email.cz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riad.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411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Terézia</w:t>
            </w: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11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0908892586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0917 539 076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zsvarhanovce1-4@email.cz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2347"/>
        <w:gridCol w:w="914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Slepčík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411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Žiga</w:t>
            </w: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Martina Bruzdová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</w:t>
            </w:r>
            <w:r w:rsidR="008266F9"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F170D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Renáta Balogová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A726A3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A726A3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Radoslav Balog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</w:t>
            </w:r>
            <w:r w:rsidR="008266F9"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3" w:name="1b"/>
      <w:bookmarkEnd w:id="3"/>
    </w:p>
    <w:p w:rsidR="00B82FB8" w:rsidRPr="00B82FB8" w:rsidRDefault="00B82FB8" w:rsidP="00B82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2FB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160"/>
        <w:gridCol w:w="2360"/>
        <w:gridCol w:w="1140"/>
      </w:tblGrid>
      <w:tr w:rsidR="00B82FB8" w:rsidRPr="00B82FB8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82FB8" w:rsidRPr="00B82FB8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Marika Fecková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F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23008" w:rsidRDefault="005F170D" w:rsidP="00B82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06EA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Činnosť MZ vychádzala z vypracovaného plánu práce a jeho východiskom bol ŠVP, ako i POP pre školský rok 2016/2017. Východiskovým bodom bolo skvalitnenie výchovno-vzdelávacieho procesu, zlepšenie vedomostí žiakov a pomoc pri príprave školských i mimoškolských aktivít.</w:t>
      </w:r>
    </w:p>
    <w:p w:rsidR="005F170D" w:rsidRPr="00406EA1" w:rsidRDefault="005F170D" w:rsidP="00B82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06EA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Úlohy boli konkretizované</w:t>
      </w:r>
      <w:r w:rsidR="00523B9B" w:rsidRPr="00406EA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 jednotlivé vyučovacie predmety a smerovali k odstráneniu nedostatkov (čitateľská gramotnosť, rozvíjanie slovnej zásoby, riešenie slovných úloh a pod.) </w:t>
      </w:r>
    </w:p>
    <w:p w:rsidR="00B82FB8" w:rsidRPr="00406EA1" w:rsidRDefault="00B82FB8" w:rsidP="00B82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406E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§ 2. ods. 1 b</w:t>
      </w:r>
    </w:p>
    <w:p w:rsidR="00B97641" w:rsidRPr="00B97641" w:rsidRDefault="00B9764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B976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110</w:t>
      </w:r>
    </w:p>
    <w:p w:rsidR="00B97641" w:rsidRPr="00B97641" w:rsidRDefault="00B9764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B976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</w:p>
    <w:p w:rsidR="00B97641" w:rsidRDefault="00B9764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Podrobnejšie informácie: </w:t>
      </w:r>
      <w:r w:rsidR="00523B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Štátna neplnoorganizovaná základná škola s vyučovacím jazykom slovenským pre prvý stupeň. </w:t>
      </w: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má </w:t>
      </w:r>
      <w:r w:rsidR="00523B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ročníkov a </w:t>
      </w: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>8 tried. Z tohto počtu sú 2 triedy špeciálne p</w:t>
      </w:r>
      <w:r w:rsidR="00523B9B">
        <w:rPr>
          <w:rFonts w:ascii="Times New Roman" w:eastAsia="Times New Roman" w:hAnsi="Times New Roman" w:cs="Times New Roman"/>
          <w:sz w:val="24"/>
          <w:szCs w:val="24"/>
          <w:lang w:eastAsia="sk-SK"/>
        </w:rPr>
        <w:t>re deti s mentálnym postihnutím a jednej triedy nultého ročníka.</w:t>
      </w:r>
    </w:p>
    <w:p w:rsidR="00523B9B" w:rsidRPr="00B97641" w:rsidRDefault="00523B9B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žiaci školy boli poradenským zariadením diagnostikovaní ako žiaci zo </w:t>
      </w:r>
      <w:r w:rsidR="00406EA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SZP</w:t>
      </w:r>
      <w:r w:rsidR="00406EA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(sociálne znevýhodneného prostredia</w:t>
      </w:r>
      <w:r w:rsidR="00406EA1">
        <w:rPr>
          <w:rFonts w:ascii="Times New Roman" w:eastAsia="Times New Roman" w:hAnsi="Times New Roman" w:cs="Times New Roman"/>
          <w:sz w:val="24"/>
          <w:szCs w:val="24"/>
          <w:lang w:eastAsia="sk-SK"/>
        </w:rPr>
        <w:t>) a pochádzali z marginalizovanej rómskej komunity („MRK“)</w:t>
      </w:r>
      <w:r w:rsidR="00A2300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97641" w:rsidRPr="00B97641" w:rsidRDefault="00406EA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bežných triedach bolo</w:t>
      </w:r>
      <w:r w:rsidR="00A230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individuálne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začlenených</w:t>
      </w:r>
      <w:r w:rsidR="00A230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vzdelávaných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</w:t>
      </w:r>
      <w:r w:rsidR="00B97641"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>ži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akov z dôvodu zdravotného znevýhodnenia</w:t>
      </w:r>
      <w:r w:rsidR="00A2300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300"/>
        <w:gridCol w:w="300"/>
        <w:gridCol w:w="300"/>
        <w:gridCol w:w="300"/>
        <w:gridCol w:w="300"/>
        <w:gridCol w:w="354"/>
        <w:gridCol w:w="648"/>
      </w:tblGrid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B97641" w:rsidRPr="00B97641" w:rsidRDefault="00B97641" w:rsidP="00B9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B9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B97641" w:rsidRPr="00B97641" w:rsidRDefault="00B97641" w:rsidP="00B9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9764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 ZŠ</w:t>
      </w:r>
    </w:p>
    <w:p w:rsidR="00B97641" w:rsidRPr="00B97641" w:rsidRDefault="00B9764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nulťákov/prvákov k 30.6.2016: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20</w:t>
      </w:r>
      <w:r w:rsidRPr="00B9764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10</w:t>
      </w:r>
    </w:p>
    <w:p w:rsidR="00B97641" w:rsidRPr="00B97641" w:rsidRDefault="00B9764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počet žiakov 1.ročníka k 15.9.2016: </w:t>
      </w:r>
      <w:r w:rsidRPr="00B9764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39/ počet dievčat 21</w:t>
      </w:r>
    </w:p>
    <w:p w:rsidR="00B97641" w:rsidRDefault="00B97641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97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Pr="00B9764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/ počet dievčat 0</w:t>
      </w:r>
    </w:p>
    <w:p w:rsidR="007D5B2C" w:rsidRDefault="00D13863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12E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 základe odporúčania poradenského zariadenia bolo 14 žiakov pochádzajúcich zo SZP zaradených do triedy nultého ročníka, ktorí napriek fyzickému veku nedosiahli školskú zrelosť. Máme dobrú skúsenosť, že žiaci po jeho absolvovaní </w:t>
      </w:r>
      <w:r w:rsidR="00412E5B" w:rsidRPr="00412E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majú väčší predpoklad zvládnuť učivo 1. ročníka. Pozitívom bolo predovšetkým čiastočné osvojenie si školských návykov, jazykových a sociálnych</w:t>
      </w:r>
      <w:r w:rsidR="00412E5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412E5B" w:rsidRPr="00412E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zručností.</w:t>
      </w:r>
    </w:p>
    <w:p w:rsidR="007D5B2C" w:rsidRPr="007D5B2C" w:rsidRDefault="007D5B2C" w:rsidP="007D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0</w:t>
            </w:r>
          </w:p>
        </w:tc>
      </w:tr>
    </w:tbl>
    <w:p w:rsidR="007D5B2C" w:rsidRPr="00B97641" w:rsidRDefault="007D5B2C" w:rsidP="00B9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641" w:rsidRPr="00B97641" w:rsidRDefault="00B97641" w:rsidP="00B9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6" w:name="e1c"/>
      <w:bookmarkEnd w:id="6"/>
      <w:r w:rsidRPr="00B9764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B97641" w:rsidRDefault="00B97641" w:rsidP="00B9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D5B2C" w:rsidRPr="00B97641" w:rsidRDefault="00491DAB" w:rsidP="00491D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9764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145"/>
        <w:gridCol w:w="1053"/>
        <w:gridCol w:w="1607"/>
        <w:gridCol w:w="1069"/>
        <w:gridCol w:w="1820"/>
        <w:gridCol w:w="1129"/>
      </w:tblGrid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Neosp. na žiaka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24,43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7,47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30,52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1,46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4,77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35,55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57,50</w:t>
            </w:r>
          </w:p>
        </w:tc>
      </w:tr>
      <w:tr w:rsidR="00B97641" w:rsidRPr="00B97641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B9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41" w:rsidRPr="00B97641" w:rsidRDefault="00B97641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6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41,40</w:t>
            </w:r>
          </w:p>
        </w:tc>
      </w:tr>
    </w:tbl>
    <w:p w:rsidR="00B82FB8" w:rsidRDefault="00B82FB8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2016/2017</w:t>
      </w:r>
      <w:r w:rsidRPr="00FC5AB3">
        <w:rPr>
          <w:rFonts w:ascii="Times New Roman" w:hAnsi="Times New Roman" w:cs="Times New Roman"/>
          <w:sz w:val="24"/>
          <w:szCs w:val="24"/>
        </w:rPr>
        <w:t xml:space="preserve"> sme zaznamenali </w:t>
      </w:r>
      <w:r>
        <w:rPr>
          <w:rFonts w:ascii="Times New Roman" w:hAnsi="Times New Roman" w:cs="Times New Roman"/>
          <w:sz w:val="24"/>
          <w:szCs w:val="24"/>
        </w:rPr>
        <w:t>znížený</w:t>
      </w:r>
      <w:r w:rsidRPr="00FC5AB3">
        <w:rPr>
          <w:rFonts w:ascii="Times New Roman" w:hAnsi="Times New Roman" w:cs="Times New Roman"/>
          <w:sz w:val="24"/>
          <w:szCs w:val="24"/>
        </w:rPr>
        <w:t xml:space="preserve"> počet vymeškaných ospravedlnenýc</w:t>
      </w:r>
      <w:r>
        <w:rPr>
          <w:rFonts w:ascii="Times New Roman" w:hAnsi="Times New Roman" w:cs="Times New Roman"/>
          <w:sz w:val="24"/>
          <w:szCs w:val="24"/>
        </w:rPr>
        <w:t>h</w:t>
      </w:r>
      <w:r w:rsidR="00013192">
        <w:rPr>
          <w:rFonts w:ascii="Times New Roman" w:hAnsi="Times New Roman" w:cs="Times New Roman"/>
          <w:sz w:val="24"/>
          <w:szCs w:val="24"/>
        </w:rPr>
        <w:t xml:space="preserve"> hodín, ale zvýšený počet </w:t>
      </w:r>
      <w:r>
        <w:rPr>
          <w:rFonts w:ascii="Times New Roman" w:hAnsi="Times New Roman" w:cs="Times New Roman"/>
          <w:sz w:val="24"/>
          <w:szCs w:val="24"/>
        </w:rPr>
        <w:t xml:space="preserve"> neospravedlnených  hodín oproti minulému šk. roku. I napriek tomu sú čísla alarmujúce.</w:t>
      </w:r>
    </w:p>
    <w:p w:rsidR="00E5487D" w:rsidRDefault="00013192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vymeškali spolu   8 770</w:t>
      </w:r>
      <w:r w:rsidR="00E5487D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>uč. ospravedlnených hodín = 79,72</w:t>
      </w:r>
      <w:r w:rsidR="00E5487D">
        <w:rPr>
          <w:rFonts w:ascii="Times New Roman" w:hAnsi="Times New Roman" w:cs="Times New Roman"/>
          <w:sz w:val="24"/>
          <w:szCs w:val="24"/>
        </w:rPr>
        <w:t xml:space="preserve"> na každého žiaka,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3192">
        <w:rPr>
          <w:rFonts w:ascii="Times New Roman" w:hAnsi="Times New Roman" w:cs="Times New Roman"/>
          <w:sz w:val="24"/>
          <w:szCs w:val="24"/>
        </w:rPr>
        <w:t xml:space="preserve">     2 330</w:t>
      </w:r>
      <w:r>
        <w:rPr>
          <w:rFonts w:ascii="Times New Roman" w:hAnsi="Times New Roman" w:cs="Times New Roman"/>
          <w:sz w:val="24"/>
          <w:szCs w:val="24"/>
        </w:rPr>
        <w:t xml:space="preserve"> vyuč</w:t>
      </w:r>
      <w:r w:rsidR="00013192">
        <w:rPr>
          <w:rFonts w:ascii="Times New Roman" w:hAnsi="Times New Roman" w:cs="Times New Roman"/>
          <w:sz w:val="24"/>
          <w:szCs w:val="24"/>
        </w:rPr>
        <w:t>. neospravedlnených hodín = 21,18</w:t>
      </w:r>
      <w:r>
        <w:rPr>
          <w:rFonts w:ascii="Times New Roman" w:hAnsi="Times New Roman" w:cs="Times New Roman"/>
          <w:sz w:val="24"/>
          <w:szCs w:val="24"/>
        </w:rPr>
        <w:t xml:space="preserve"> na každého žiaka.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3192">
        <w:rPr>
          <w:rFonts w:ascii="Times New Roman" w:hAnsi="Times New Roman" w:cs="Times New Roman"/>
          <w:sz w:val="24"/>
          <w:szCs w:val="24"/>
        </w:rPr>
        <w:t xml:space="preserve">        16</w:t>
      </w:r>
      <w:r>
        <w:rPr>
          <w:rFonts w:ascii="Times New Roman" w:hAnsi="Times New Roman" w:cs="Times New Roman"/>
          <w:sz w:val="24"/>
          <w:szCs w:val="24"/>
        </w:rPr>
        <w:t xml:space="preserve"> žiakov neprospelo a 3 žiaci boli preradení do špeciálnej triedy.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B3">
        <w:rPr>
          <w:rFonts w:ascii="Times New Roman" w:hAnsi="Times New Roman" w:cs="Times New Roman"/>
          <w:sz w:val="24"/>
          <w:szCs w:val="24"/>
        </w:rPr>
        <w:t>Rodičia žiakov</w:t>
      </w:r>
      <w:r>
        <w:rPr>
          <w:rFonts w:ascii="Times New Roman" w:hAnsi="Times New Roman" w:cs="Times New Roman"/>
          <w:sz w:val="24"/>
          <w:szCs w:val="24"/>
        </w:rPr>
        <w:t>, ktorí vymeškávajú vyučovacie hodiny,</w:t>
      </w:r>
      <w:r w:rsidRPr="00FC5AB3">
        <w:rPr>
          <w:rFonts w:ascii="Times New Roman" w:hAnsi="Times New Roman" w:cs="Times New Roman"/>
          <w:sz w:val="24"/>
          <w:szCs w:val="24"/>
        </w:rPr>
        <w:t xml:space="preserve"> boli pozvaní na osobný pohovor do školy a boli tiež písomne upozornení na zanedbávanie povinnej školskej dochádzky</w:t>
      </w:r>
      <w:r w:rsidR="00013192">
        <w:rPr>
          <w:rFonts w:ascii="Times New Roman" w:hAnsi="Times New Roman" w:cs="Times New Roman"/>
          <w:sz w:val="24"/>
          <w:szCs w:val="24"/>
        </w:rPr>
        <w:t xml:space="preserve"> u svojich</w:t>
      </w:r>
      <w:r w:rsidRPr="00FC5AB3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B3">
        <w:rPr>
          <w:rFonts w:ascii="Times New Roman" w:hAnsi="Times New Roman" w:cs="Times New Roman"/>
          <w:sz w:val="24"/>
          <w:szCs w:val="24"/>
        </w:rPr>
        <w:t>Tento problém sme sa snažili riešiť aj v úzkej spolupráci s obecným úradom ako zriaďovateľom našej školy, odborom sociálnych vecí v Prešove, ako aj s políciou.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Niektorí rodičia, ktorých žiaci navštevovali materskú školu odmietali ich zapísať do nultého ročníka, i napriek odporúčaniu CPPPaP v Prešove - na základe testov školskej zrelosti.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Títo žiaci chybou a tvrdohlavosťou svojich rodičov výrazne zaostávali za svojimi spolužiakmi v 1. ročníkoch a väčšinou opakovali tento ročník.</w:t>
      </w:r>
    </w:p>
    <w:p w:rsidR="00E5487D" w:rsidRPr="00FC5AB3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budúcnosti tento problém chceme riešiť osobným pohovorom s každým rodičom a možnosťou zúčastniť sa otvorenej hodiny v nultom ročníku spolu so svojim dieťaťom.</w:t>
      </w:r>
    </w:p>
    <w:p w:rsidR="00E5487D" w:rsidRDefault="00E5487D" w:rsidP="00E5487D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učiteľky</w:t>
      </w:r>
      <w:r w:rsidRPr="00FC5AB3">
        <w:rPr>
          <w:rFonts w:ascii="Times New Roman" w:hAnsi="Times New Roman" w:cs="Times New Roman"/>
          <w:sz w:val="24"/>
          <w:szCs w:val="24"/>
        </w:rPr>
        <w:t xml:space="preserve"> v spolupráci s</w:t>
      </w:r>
      <w:r>
        <w:rPr>
          <w:rFonts w:ascii="Times New Roman" w:hAnsi="Times New Roman" w:cs="Times New Roman"/>
          <w:sz w:val="24"/>
          <w:szCs w:val="24"/>
        </w:rPr>
        <w:t> asistentami učiteľa</w:t>
      </w:r>
      <w:r w:rsidRPr="00FC5AB3">
        <w:rPr>
          <w:rFonts w:ascii="Times New Roman" w:hAnsi="Times New Roman" w:cs="Times New Roman"/>
          <w:sz w:val="24"/>
          <w:szCs w:val="24"/>
        </w:rPr>
        <w:t xml:space="preserve"> vykonali osobné rodinné návštevy v rodinách žiakov, za účelom oboznámenia sa s rodinným prostredím žiakov a usmerňovaním rodičov pri domácej príprave žiakov na vyučovanie.</w:t>
      </w:r>
    </w:p>
    <w:p w:rsidR="00E5487D" w:rsidRPr="00013192" w:rsidRDefault="00E5487D" w:rsidP="00013192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B3">
        <w:rPr>
          <w:rFonts w:ascii="Times New Roman" w:hAnsi="Times New Roman" w:cs="Times New Roman"/>
          <w:sz w:val="24"/>
          <w:szCs w:val="24"/>
        </w:rPr>
        <w:t>Apelovali na rodičov, aby užšie spolupracovali so školou, vyzývali ich k zodpovednosti za vzdelávanie</w:t>
      </w:r>
      <w:r>
        <w:rPr>
          <w:rFonts w:ascii="Times New Roman" w:hAnsi="Times New Roman" w:cs="Times New Roman"/>
          <w:sz w:val="24"/>
          <w:szCs w:val="24"/>
        </w:rPr>
        <w:t xml:space="preserve"> svojich detí.</w:t>
      </w:r>
    </w:p>
    <w:p w:rsidR="00E5487D" w:rsidRDefault="00E5487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7D5B2C" w:rsidRPr="007D5B2C" w:rsidRDefault="007D5B2C" w:rsidP="007D5B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D5B2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173"/>
        <w:gridCol w:w="1347"/>
        <w:gridCol w:w="2987"/>
      </w:tblGrid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individ. integrovaných</w:t>
            </w:r>
          </w:p>
        </w:tc>
      </w:tr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176286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B2C" w:rsidRPr="007D5B2C" w:rsidTr="007D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7D5B2C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2C" w:rsidRPr="007D5B2C" w:rsidRDefault="00176286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F45D98" w:rsidRDefault="00F45D98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D6C9D" w:rsidRPr="000D6C9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7" w:name="1g"/>
      <w:bookmarkEnd w:id="7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012130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499"/>
        <w:gridCol w:w="1739"/>
        <w:gridCol w:w="2145"/>
        <w:gridCol w:w="2319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182" w:rsidRPr="008266F9" w:rsidRDefault="000E682B" w:rsidP="003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8" w:name="e1g"/>
      <w:bookmarkEnd w:id="8"/>
    </w:p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p w:rsidR="00012130" w:rsidRDefault="00012130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91DAB" w:rsidRPr="008266F9" w:rsidRDefault="00491DA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2173"/>
        <w:gridCol w:w="2247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M. Bruzdová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6A59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</w:tr>
      <w:tr w:rsidR="00F45D98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D98" w:rsidRDefault="00F45D98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K. Groholová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D98" w:rsidRPr="008266F9" w:rsidRDefault="00F45D98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D98" w:rsidRPr="00F45D98" w:rsidRDefault="00F45D98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5D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45D98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D98" w:rsidRDefault="00F45D98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T. Stašková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D98" w:rsidRDefault="00F45D98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D98" w:rsidRPr="00F45D98" w:rsidRDefault="00F45D98" w:rsidP="001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5D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8266F9" w:rsidRPr="000E682B" w:rsidRDefault="000E682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9" w:name="1h"/>
      <w:bookmarkEnd w:id="9"/>
      <w:r w:rsidRPr="000E6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Mgr. Martina Bruzdová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si rozširuje kvalifikáciu štúdiom „Predškolská elementárna pedagogika psychosociálne narušených.“</w:t>
      </w:r>
    </w:p>
    <w:p w:rsidR="000E682B" w:rsidRDefault="000E682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E682B" w:rsidRPr="00AD43BC" w:rsidRDefault="000E682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894"/>
        <w:gridCol w:w="1880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176286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E202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E202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C3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B4CF1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E92BD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B4CF1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e1h"/>
      <w:bookmarkStart w:id="11" w:name="1i"/>
      <w:bookmarkEnd w:id="10"/>
      <w:bookmarkEnd w:id="11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347"/>
        <w:gridCol w:w="2647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Obvodové kolo Mirkovce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C267D4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e1i"/>
      <w:bookmarkEnd w:id="12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C267D4" w:rsidRDefault="00C267D4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7D4">
        <w:rPr>
          <w:rFonts w:ascii="Times New Roman" w:hAnsi="Times New Roman" w:cs="Times New Roman"/>
          <w:b/>
          <w:sz w:val="24"/>
          <w:szCs w:val="24"/>
          <w:u w:val="single"/>
        </w:rPr>
        <w:t>Z celoškolských mimoškolských aktivít  sa najviac vydarili :</w:t>
      </w:r>
    </w:p>
    <w:p w:rsidR="00D1587C" w:rsidRDefault="00D1587C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105" w:rsidRPr="00013192" w:rsidRDefault="00DC21BA" w:rsidP="00C26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192">
        <w:rPr>
          <w:rFonts w:ascii="Times New Roman" w:hAnsi="Times New Roman" w:cs="Times New Roman"/>
          <w:b/>
          <w:sz w:val="24"/>
          <w:szCs w:val="24"/>
        </w:rPr>
        <w:lastRenderedPageBreak/>
        <w:t>SEPTEMBER</w:t>
      </w:r>
    </w:p>
    <w:p w:rsidR="00C267D4" w:rsidRPr="00DC21BA" w:rsidRDefault="00DC21BA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D43BC">
        <w:rPr>
          <w:rFonts w:ascii="Times New Roman" w:hAnsi="Times New Roman" w:cs="Times New Roman"/>
          <w:b/>
          <w:sz w:val="24"/>
          <w:szCs w:val="24"/>
        </w:rPr>
        <w:t>PASOVANIE PRVÁKOV</w:t>
      </w:r>
      <w:r>
        <w:rPr>
          <w:rFonts w:ascii="Times New Roman" w:hAnsi="Times New Roman" w:cs="Times New Roman"/>
          <w:sz w:val="24"/>
          <w:szCs w:val="24"/>
        </w:rPr>
        <w:t>“ – slávnostné uvítanie nulťákov a prvákov na začiatku                                   školského roka a pasovanie ich za riadnych žiakov našej školy</w:t>
      </w:r>
      <w:r w:rsidR="00D33BD9">
        <w:rPr>
          <w:rFonts w:ascii="Times New Roman" w:hAnsi="Times New Roman" w:cs="Times New Roman"/>
          <w:sz w:val="24"/>
          <w:szCs w:val="24"/>
        </w:rPr>
        <w:t>.</w:t>
      </w:r>
    </w:p>
    <w:p w:rsidR="00D33BD9" w:rsidRDefault="00DC21BA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33BD9">
        <w:rPr>
          <w:rFonts w:ascii="Times New Roman" w:hAnsi="Times New Roman" w:cs="Times New Roman"/>
          <w:b/>
          <w:sz w:val="24"/>
          <w:szCs w:val="24"/>
        </w:rPr>
        <w:t>Dopravná výchova na multifunkčnom ihrisku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 - 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žiaci  našej ZŠ vo Varhaňovciach mali možnosť prakticky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si precvičiť teoretické 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vedomosti z dopravnej výchovy n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a simulovanom dopravnom ihrisku pod vedením školiteľa.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Činnosť bola zameraná na pohyb chodcov po cestnej premávke, pohyb cez prechod pre chodcov, správanie sa pri semafore, poznávanie dopravných značiek, správanie sa cyklistov na c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estách.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Na záver si žia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ci zasúťažili v jazde na  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kolobežkách, k</w:t>
      </w:r>
      <w:r w:rsidR="00CC2573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de mohli ukázať svoju obratnosť a zručnosť.</w:t>
      </w:r>
    </w:p>
    <w:p w:rsidR="00DC3105" w:rsidRDefault="00DC3105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CC2573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Ú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čelové cvičenia v prírode.</w:t>
      </w:r>
    </w:p>
    <w:p w:rsidR="00CC2573" w:rsidRPr="00013192" w:rsidRDefault="00CC2573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OKTÓBER</w:t>
      </w:r>
    </w:p>
    <w:p w:rsidR="00CC2573" w:rsidRDefault="00CC2573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Mesiac úcty k starším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– beseda so žiakmi, konkrétna pomoc starším ľuďom.</w:t>
      </w:r>
    </w:p>
    <w:p w:rsidR="00CC2573" w:rsidRDefault="00CC2573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Výstavka „</w:t>
      </w: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PLODY JESENE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a „</w:t>
      </w:r>
      <w:r w:rsidR="00984158" w:rsidRPr="0098415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SVETOVÝ</w:t>
      </w:r>
      <w:r w:rsidR="00984158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ZDRAVEJ VÝŽIVY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“.</w:t>
      </w:r>
    </w:p>
    <w:p w:rsidR="00D1587C" w:rsidRDefault="00DC3105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Výchovný koncert Viktora Guľváša „ </w:t>
      </w:r>
      <w:r w:rsidRPr="00DC310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Pesnička je liekom proti nude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</w:t>
      </w:r>
    </w:p>
    <w:p w:rsidR="00CC2573" w:rsidRPr="00013192" w:rsidRDefault="00CC2573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NOVEMBER</w:t>
      </w:r>
    </w:p>
    <w:p w:rsidR="00CC2573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„</w:t>
      </w:r>
      <w:r w:rsidR="00AD43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RÓMSKA SUPERSTAR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– súťaž v speve rómskych piesní.</w:t>
      </w:r>
    </w:p>
    <w:p w:rsidR="00D1587C" w:rsidRDefault="00DC3105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Výchovný koncert Viktora Guľváša „ </w:t>
      </w:r>
      <w:r w:rsidRPr="00DC310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Pesnička je liekom proti nude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</w:t>
      </w:r>
    </w:p>
    <w:p w:rsidR="00762118" w:rsidRPr="00013192" w:rsidRDefault="00762118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DECEMBER</w:t>
      </w:r>
    </w:p>
    <w:p w:rsidR="00762118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Vítanie „</w:t>
      </w:r>
      <w:r w:rsidRPr="00AD43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MIKULÁŠA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v škole - rozdávanie balíčkov.</w:t>
      </w:r>
    </w:p>
    <w:p w:rsidR="00D1587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Vianočná akadémia</w:t>
      </w:r>
      <w:r w:rsidR="00762118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- slávnostný program, ktorý pripravili žiaci pre rodičov pod vedením svojich triednych </w:t>
      </w:r>
      <w:r w:rsidR="00DC3105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učiteľov v sále obecného úradu.</w:t>
      </w:r>
    </w:p>
    <w:p w:rsidR="00762118" w:rsidRPr="00823F61" w:rsidRDefault="00762118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823F6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JANUÁR</w:t>
      </w:r>
    </w:p>
    <w:p w:rsidR="00D1587C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Stavanie snehuliakov, zimné hry na snehu</w:t>
      </w:r>
      <w:r w:rsidR="00AD43B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, sánkovačka.</w:t>
      </w:r>
    </w:p>
    <w:p w:rsidR="00DC3105" w:rsidRPr="00823F61" w:rsidRDefault="00AD43BC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823F61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FEBRUÁR</w:t>
      </w:r>
    </w:p>
    <w:p w:rsidR="00AD43B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„</w:t>
      </w:r>
      <w:r w:rsidRPr="00AD43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VALENTÍNSKA POŠTA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– výtvarná súťaž, výroba darčekov a blahoželaní pre najbližších.</w:t>
      </w:r>
    </w:p>
    <w:p w:rsidR="00762118" w:rsidRPr="00CC2573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Karneval.</w:t>
      </w:r>
    </w:p>
    <w:p w:rsidR="00CC2573" w:rsidRPr="00013192" w:rsidRDefault="00AD43BC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MAREC</w:t>
      </w:r>
    </w:p>
    <w:p w:rsidR="00AD43B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Mesiac knihy – beseda o prečítanej knihe.</w:t>
      </w:r>
    </w:p>
    <w:p w:rsidR="00D1587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„</w:t>
      </w:r>
      <w:r w:rsidR="00636BFD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HVIEZDOSLAVOV KUBÍN</w:t>
      </w:r>
      <w:r w:rsidR="00636BFD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“- školské a obvodové kolo sú</w:t>
      </w:r>
      <w:r w:rsidR="0029163B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ťaže v prednese poézie a prózy.</w:t>
      </w:r>
    </w:p>
    <w:p w:rsidR="00636BFD" w:rsidRPr="00013192" w:rsidRDefault="00636BFD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APRÍL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Mesiac lesov – turistická vychádzka.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lastRenderedPageBreak/>
        <w:t>DEŇ ZEME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– výstavka, brigáda v okolí školy, zber odpadkov.</w:t>
      </w:r>
    </w:p>
    <w:p w:rsidR="00D1587C" w:rsidRDefault="0029163B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Divadlo Portál – „O psíčkovi a mačičke.“</w:t>
      </w:r>
    </w:p>
    <w:p w:rsidR="00636BFD" w:rsidRPr="00013192" w:rsidRDefault="00636BFD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MÁJ</w:t>
      </w:r>
    </w:p>
    <w:p w:rsidR="00D1587C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MATIEK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– slávnostný program pripravený žiakmi pre svoje mamičky, babičky v sále obecného úradu, pod vedením triednych učiteľo</w:t>
      </w:r>
      <w:r w:rsidR="0029163B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v.</w:t>
      </w:r>
    </w:p>
    <w:p w:rsidR="00636BFD" w:rsidRPr="00013192" w:rsidRDefault="00636BFD" w:rsidP="00D33BD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</w:pPr>
      <w:r w:rsidRPr="000131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JÚN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DETÍ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="00D1587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–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="00D1587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slávnostný deň pre žiakov našej školy – plný hier, zábavy, športových súťaží spojený s opekačkou a diskotékou v školskom areáli.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Školský výlet do </w:t>
      </w:r>
      <w:r w:rsidR="0029163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do Košíc na Detskú železnicu</w:t>
      </w:r>
      <w:r w:rsidR="0029163B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a do okolia  Alpínky.</w:t>
      </w:r>
    </w:p>
    <w:p w:rsidR="00C267D4" w:rsidRPr="00D1587C" w:rsidRDefault="00D1587C" w:rsidP="00D1587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Branný deň.</w:t>
      </w:r>
      <w:r w:rsidR="00C267D4" w:rsidRPr="00C2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D4" w:rsidRPr="00C267D4" w:rsidRDefault="00C267D4" w:rsidP="00C26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D4" w:rsidRPr="00C267D4" w:rsidRDefault="00C267D4" w:rsidP="00C267D4">
      <w:pPr>
        <w:jc w:val="both"/>
        <w:rPr>
          <w:rFonts w:ascii="Times New Roman" w:hAnsi="Times New Roman" w:cs="Times New Roman"/>
          <w:sz w:val="24"/>
          <w:szCs w:val="24"/>
        </w:rPr>
      </w:pPr>
      <w:r w:rsidRPr="00C267D4">
        <w:rPr>
          <w:rFonts w:ascii="Times New Roman" w:hAnsi="Times New Roman" w:cs="Times New Roman"/>
          <w:sz w:val="24"/>
          <w:szCs w:val="24"/>
        </w:rPr>
        <w:t>V rámci prevencie proti drogovej závislosti  sme na školu pozvali členov policajného zboru , ktorí pre žiakov pripravili zaujímavé a zároveň poučné aktivity .</w:t>
      </w:r>
      <w:r w:rsidR="0001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D4" w:rsidRDefault="00C267D4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Projekty, do ktorých je škola zapojená, ich zameranie, stručná charakteristika</w:t>
      </w:r>
    </w:p>
    <w:p w:rsidR="008266F9" w:rsidRPr="00012130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Dlhodobé </w:t>
      </w:r>
      <w:r w:rsidR="00DC7D4F"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Infovek</w:t>
      </w:r>
      <w:r w:rsidR="00DC7D4F"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C7D4F" w:rsidRPr="0071496E" w:rsidRDefault="00DC7D4F" w:rsidP="00EB1398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D4F">
        <w:rPr>
          <w:rFonts w:ascii="Times New Roman" w:hAnsi="Times New Roman" w:cs="Times New Roman"/>
          <w:sz w:val="24"/>
          <w:szCs w:val="24"/>
        </w:rPr>
        <w:t xml:space="preserve">Projekt IKT na škole - </w:t>
      </w:r>
      <w:r w:rsidRPr="0071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INFOVEK </w:t>
      </w:r>
    </w:p>
    <w:p w:rsidR="00DC7D4F" w:rsidRPr="00DC7D4F" w:rsidRDefault="00DC7D4F" w:rsidP="00EB139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F">
        <w:rPr>
          <w:rFonts w:ascii="Times New Roman" w:hAnsi="Times New Roman" w:cs="Times New Roman"/>
          <w:sz w:val="24"/>
          <w:szCs w:val="24"/>
        </w:rPr>
        <w:tab/>
        <w:t xml:space="preserve">Projekt je zameraný na zavádzanie informačno-komunikačných technológií do výchovno-vzdelávacieho procesu a života školy a zasahuje do troch oblastí: </w:t>
      </w:r>
    </w:p>
    <w:p w:rsidR="00DC7D4F" w:rsidRPr="00EC2AEB" w:rsidRDefault="00EC2AEB" w:rsidP="00EC2AE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DC7D4F" w:rsidRPr="00EC2AEB">
        <w:rPr>
          <w:rFonts w:ascii="Times New Roman" w:hAnsi="Times New Roman" w:cs="Times New Roman"/>
          <w:sz w:val="24"/>
          <w:szCs w:val="24"/>
        </w:rPr>
        <w:t xml:space="preserve">využívania počítačov a IKT vo výchovno-vzdelávacom procese, </w:t>
      </w:r>
    </w:p>
    <w:p w:rsidR="00DC7D4F" w:rsidRPr="00EC2AEB" w:rsidRDefault="00EC2AEB" w:rsidP="00EC2AE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C2AEB">
        <w:rPr>
          <w:rFonts w:ascii="Times New Roman" w:hAnsi="Times New Roman" w:cs="Times New Roman"/>
          <w:sz w:val="24"/>
          <w:szCs w:val="24"/>
        </w:rPr>
        <w:t xml:space="preserve">- v </w:t>
      </w:r>
      <w:r w:rsidR="00DC7D4F" w:rsidRPr="00EC2AEB">
        <w:rPr>
          <w:rFonts w:ascii="Times New Roman" w:hAnsi="Times New Roman" w:cs="Times New Roman"/>
          <w:sz w:val="24"/>
          <w:szCs w:val="24"/>
        </w:rPr>
        <w:t>oblasti sprístupnenia počítač</w:t>
      </w:r>
      <w:r w:rsidRPr="00EC2AEB">
        <w:rPr>
          <w:rFonts w:ascii="Times New Roman" w:hAnsi="Times New Roman" w:cs="Times New Roman"/>
          <w:sz w:val="24"/>
          <w:szCs w:val="24"/>
        </w:rPr>
        <w:t>ov a IKT žiakom v čase 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EB">
        <w:rPr>
          <w:rFonts w:ascii="Times New Roman" w:hAnsi="Times New Roman" w:cs="Times New Roman"/>
          <w:sz w:val="24"/>
          <w:szCs w:val="24"/>
        </w:rPr>
        <w:t>vyučovania,</w:t>
      </w:r>
    </w:p>
    <w:p w:rsidR="00841EB3" w:rsidRDefault="00EC2AEB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2AEB">
        <w:rPr>
          <w:rFonts w:ascii="Times New Roman" w:hAnsi="Times New Roman" w:cs="Times New Roman"/>
          <w:sz w:val="24"/>
          <w:szCs w:val="24"/>
        </w:rPr>
        <w:t xml:space="preserve">- </w:t>
      </w:r>
      <w:r w:rsidR="00DC7D4F" w:rsidRPr="00EC2AEB">
        <w:rPr>
          <w:rFonts w:ascii="Times New Roman" w:hAnsi="Times New Roman" w:cs="Times New Roman"/>
          <w:sz w:val="24"/>
          <w:szCs w:val="24"/>
        </w:rPr>
        <w:t>ďalšieho vzdelávania pedagogických zamestnancov so zameraním na IKT.</w:t>
      </w:r>
    </w:p>
    <w:p w:rsidR="0071496E" w:rsidRDefault="0071496E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149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1496E">
        <w:rPr>
          <w:rFonts w:ascii="Times New Roman" w:hAnsi="Times New Roman" w:cs="Times New Roman"/>
          <w:b/>
          <w:sz w:val="24"/>
          <w:szCs w:val="24"/>
          <w:u w:val="single"/>
        </w:rPr>
        <w:t>MOJA PRVÁ ŠKOLA</w:t>
      </w:r>
      <w:r>
        <w:rPr>
          <w:rFonts w:ascii="Times New Roman" w:hAnsi="Times New Roman" w:cs="Times New Roman"/>
          <w:sz w:val="24"/>
          <w:szCs w:val="24"/>
        </w:rPr>
        <w:t xml:space="preserve">, ktorý realizuje Nezisková organizácia EDULAB v spolupráci </w:t>
      </w:r>
    </w:p>
    <w:p w:rsidR="00E84B47" w:rsidRDefault="0071496E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odbornými a komerčnými partnermi. Projekt je určený učiteľom 1. stupňa ZŠ s cieľom </w:t>
      </w:r>
    </w:p>
    <w:p w:rsidR="0071496E" w:rsidRDefault="0071496E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pomôcť školám</w:t>
      </w:r>
      <w:r w:rsidR="00E84B47">
        <w:rPr>
          <w:rFonts w:ascii="Times New Roman" w:hAnsi="Times New Roman" w:cs="Times New Roman"/>
          <w:sz w:val="24"/>
          <w:szCs w:val="24"/>
        </w:rPr>
        <w:t xml:space="preserve"> a učiteľom zatraktívniť výučbu a budovať pozitívny vzťah žiakov k učeniu.</w:t>
      </w:r>
    </w:p>
    <w:p w:rsidR="00E84B47" w:rsidRDefault="00E84B47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ponúka:</w:t>
      </w:r>
    </w:p>
    <w:p w:rsidR="00841EB3" w:rsidRDefault="00E84B47" w:rsidP="00325398">
      <w:pPr>
        <w:pStyle w:val="Odsekzoznamu"/>
        <w:numPr>
          <w:ilvl w:val="0"/>
          <w:numId w:val="4"/>
        </w:numPr>
        <w:spacing w:before="100" w:beforeAutospacing="1" w:after="100" w:afterAutospacing="1"/>
      </w:pPr>
      <w:r>
        <w:t xml:space="preserve">moderné učebné materiály a bezplatný prístup k unikátnemu </w:t>
      </w:r>
      <w:r w:rsidR="00841EB3">
        <w:t xml:space="preserve">digitálnemu </w:t>
      </w:r>
    </w:p>
    <w:p w:rsidR="00325398" w:rsidRDefault="00E84B47" w:rsidP="00841EB3">
      <w:pPr>
        <w:pStyle w:val="Odsekzoznamu"/>
        <w:spacing w:before="100" w:beforeAutospacing="1" w:after="100" w:afterAutospacing="1"/>
      </w:pPr>
      <w:r>
        <w:lastRenderedPageBreak/>
        <w:t>vzdelávaciemu obsahu, ktoré sú v súlade so Štátnym vzdelávacím programom,</w:t>
      </w:r>
    </w:p>
    <w:p w:rsidR="00841EB3" w:rsidRDefault="00E84B47" w:rsidP="00841EB3">
      <w:pPr>
        <w:pStyle w:val="Odsekzoznamu"/>
        <w:numPr>
          <w:ilvl w:val="0"/>
          <w:numId w:val="4"/>
        </w:numPr>
        <w:spacing w:before="100" w:beforeAutospacing="1" w:after="100" w:afterAutospacing="1"/>
      </w:pPr>
      <w:r>
        <w:t xml:space="preserve">semináre v školiacich centrách po celom Slovensku, zamerané na správne používanie </w:t>
      </w:r>
    </w:p>
    <w:p w:rsidR="00E84B47" w:rsidRDefault="00E84B47" w:rsidP="00841EB3">
      <w:pPr>
        <w:pStyle w:val="Odsekzoznamu"/>
        <w:spacing w:before="100" w:beforeAutospacing="1" w:after="100" w:afterAutospacing="1"/>
      </w:pPr>
      <w:r>
        <w:t>učebných materiálov, ako aj výmenu skúseností medzi učiteľmi.</w:t>
      </w:r>
    </w:p>
    <w:p w:rsidR="003D59A5" w:rsidRPr="00E84B47" w:rsidRDefault="003D59A5" w:rsidP="00841EB3">
      <w:pPr>
        <w:pStyle w:val="Odsekzoznamu"/>
        <w:spacing w:before="100" w:beforeAutospacing="1" w:after="100" w:afterAutospacing="1"/>
      </w:pPr>
    </w:p>
    <w:p w:rsidR="001D7AFE" w:rsidRPr="001D7AFE" w:rsidRDefault="001D7AFE" w:rsidP="001D7A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1D7AFE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C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 xml:space="preserve">) </w:t>
      </w:r>
      <w:r w:rsidRPr="001D7AFE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Národný projekt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 xml:space="preserve">  „</w:t>
      </w:r>
      <w:r w:rsidRPr="003D59A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ŠKOLA OTVORENÁ VŠETKÝM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“</w:t>
      </w:r>
    </w:p>
    <w:p w:rsidR="001D7AFE" w:rsidRDefault="001D7AFE" w:rsidP="001D7AFE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</w:t>
      </w:r>
      <w:r w:rsidRPr="001D7AFE">
        <w:rPr>
          <w:rFonts w:ascii="Times New Roman" w:hAnsi="Times New Roman" w:cs="Times New Roman"/>
          <w:sz w:val="24"/>
          <w:szCs w:val="24"/>
          <w:lang w:eastAsia="sk-SK"/>
        </w:rPr>
        <w:t>Projekt je zameraný na zabezpečenie rovnakého prís</w:t>
      </w:r>
      <w:r>
        <w:rPr>
          <w:rFonts w:ascii="Times New Roman" w:hAnsi="Times New Roman" w:cs="Times New Roman"/>
          <w:sz w:val="24"/>
          <w:szCs w:val="24"/>
          <w:lang w:eastAsia="sk-SK"/>
        </w:rPr>
        <w:t>tupu k vzdelávaniu a zlepšovaniu</w:t>
      </w:r>
      <w:r w:rsidRPr="001D7AFE">
        <w:rPr>
          <w:rFonts w:ascii="Times New Roman" w:hAnsi="Times New Roman" w:cs="Times New Roman"/>
          <w:sz w:val="24"/>
          <w:szCs w:val="24"/>
          <w:lang w:eastAsia="sk-SK"/>
        </w:rPr>
        <w:t xml:space="preserve"> výsledkov a kompetencií žiakov prostredníctvom inkluzívneho vzdelávania a skvalitnením profesijných kompetencií pedagogických a odborných zamestnancov</w:t>
      </w:r>
      <w:r w:rsidRPr="001D7AFE">
        <w:rPr>
          <w:rFonts w:ascii="Times New Roman" w:hAnsi="Times New Roman" w:cs="Times New Roman"/>
          <w:lang w:eastAsia="sk-SK"/>
        </w:rPr>
        <w:t>.</w:t>
      </w:r>
    </w:p>
    <w:p w:rsidR="001D7AFE" w:rsidRDefault="001D7AFE" w:rsidP="001D7AFE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V rámci tohto projektu </w:t>
      </w:r>
      <w:r w:rsidR="00B16339">
        <w:rPr>
          <w:rFonts w:ascii="Times New Roman" w:hAnsi="Times New Roman" w:cs="Times New Roman"/>
          <w:lang w:eastAsia="sk-SK"/>
        </w:rPr>
        <w:t>boli na základe konkurzu prijatí do prac</w:t>
      </w:r>
      <w:r w:rsidR="003D59A5">
        <w:rPr>
          <w:rFonts w:ascii="Times New Roman" w:hAnsi="Times New Roman" w:cs="Times New Roman"/>
          <w:lang w:eastAsia="sk-SK"/>
        </w:rPr>
        <w:t>ovného pomeru dvaja zamestnanci, pedagogický i odborný.</w:t>
      </w:r>
    </w:p>
    <w:p w:rsidR="00B16339" w:rsidRPr="00B16339" w:rsidRDefault="00B16339" w:rsidP="001D7A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B16339">
        <w:rPr>
          <w:rFonts w:ascii="Times New Roman" w:hAnsi="Times New Roman" w:cs="Times New Roman"/>
          <w:b/>
          <w:sz w:val="24"/>
          <w:szCs w:val="24"/>
          <w:lang w:eastAsia="sk-SK"/>
        </w:rPr>
        <w:t>Pedagogický asistent</w:t>
      </w:r>
      <w:r w:rsidRPr="00B16339">
        <w:rPr>
          <w:rFonts w:ascii="Times New Roman" w:hAnsi="Times New Roman" w:cs="Times New Roman"/>
          <w:sz w:val="24"/>
          <w:szCs w:val="24"/>
          <w:lang w:eastAsia="sk-SK"/>
        </w:rPr>
        <w:t xml:space="preserve"> – Mgr. Martin Hudák</w:t>
      </w:r>
    </w:p>
    <w:p w:rsidR="00B16339" w:rsidRPr="00B16339" w:rsidRDefault="00B16339" w:rsidP="001D7A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B16339">
        <w:rPr>
          <w:rFonts w:ascii="Times New Roman" w:hAnsi="Times New Roman" w:cs="Times New Roman"/>
          <w:b/>
          <w:sz w:val="24"/>
          <w:szCs w:val="24"/>
          <w:lang w:eastAsia="sk-SK"/>
        </w:rPr>
        <w:t>Školský špeciálny pedagóg</w:t>
      </w:r>
      <w:r w:rsidRPr="00B16339">
        <w:rPr>
          <w:rFonts w:ascii="Times New Roman" w:hAnsi="Times New Roman" w:cs="Times New Roman"/>
          <w:sz w:val="24"/>
          <w:szCs w:val="24"/>
          <w:lang w:eastAsia="sk-SK"/>
        </w:rPr>
        <w:t xml:space="preserve"> – Mgr. </w:t>
      </w:r>
      <w:r>
        <w:rPr>
          <w:rFonts w:ascii="Times New Roman" w:hAnsi="Times New Roman" w:cs="Times New Roman"/>
          <w:sz w:val="24"/>
          <w:szCs w:val="24"/>
          <w:lang w:eastAsia="sk-SK"/>
        </w:rPr>
        <w:t>Miroslav Lipták, s ktorým bol po uplynutí 3-mesačnej skúšobnej doby rozviazaný pracovný pomer.</w:t>
      </w:r>
    </w:p>
    <w:p w:rsidR="00B16339" w:rsidRDefault="003D59A5" w:rsidP="003D59A5">
      <w:pPr>
        <w:spacing w:after="160" w:line="259" w:lineRule="auto"/>
        <w:contextualSpacing/>
        <w:jc w:val="both"/>
        <w:rPr>
          <w:sz w:val="24"/>
          <w:szCs w:val="24"/>
        </w:rPr>
      </w:pPr>
      <w:r w:rsidRPr="003D59A5">
        <w:rPr>
          <w:sz w:val="24"/>
          <w:szCs w:val="24"/>
        </w:rPr>
        <w:t>Rozbehli sa aj</w:t>
      </w:r>
      <w:r w:rsidR="00E716A8" w:rsidRPr="003D59A5">
        <w:rPr>
          <w:sz w:val="24"/>
          <w:szCs w:val="24"/>
        </w:rPr>
        <w:t xml:space="preserve"> činnosti záujmových útvarov a prípravy </w:t>
      </w:r>
      <w:r w:rsidRPr="003D59A5">
        <w:rPr>
          <w:sz w:val="24"/>
          <w:szCs w:val="24"/>
        </w:rPr>
        <w:t>na vyučovanie v rámci daného ZÚ.</w:t>
      </w:r>
    </w:p>
    <w:p w:rsidR="003D59A5" w:rsidRDefault="003D59A5" w:rsidP="003D59A5">
      <w:pPr>
        <w:spacing w:after="160" w:line="259" w:lineRule="auto"/>
        <w:contextualSpacing/>
        <w:jc w:val="both"/>
        <w:rPr>
          <w:sz w:val="24"/>
          <w:szCs w:val="24"/>
        </w:rPr>
      </w:pPr>
    </w:p>
    <w:p w:rsidR="003D59A5" w:rsidRPr="003D59A5" w:rsidRDefault="003D59A5" w:rsidP="003D59A5">
      <w:pPr>
        <w:spacing w:after="160" w:line="259" w:lineRule="auto"/>
        <w:contextualSpacing/>
        <w:jc w:val="both"/>
        <w:rPr>
          <w:sz w:val="24"/>
          <w:szCs w:val="24"/>
        </w:rPr>
      </w:pPr>
    </w:p>
    <w:p w:rsidR="001D7AFE" w:rsidRPr="003D59A5" w:rsidRDefault="003D59A5" w:rsidP="001D7A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3D59A5">
        <w:rPr>
          <w:rFonts w:ascii="Times New Roman" w:hAnsi="Times New Roman" w:cs="Times New Roman"/>
          <w:b/>
          <w:bCs/>
          <w:iCs/>
          <w:lang w:eastAsia="sk-SK"/>
        </w:rPr>
        <w:t>D)</w:t>
      </w:r>
      <w:r>
        <w:rPr>
          <w:rFonts w:ascii="Times New Roman" w:hAnsi="Times New Roman" w:cs="Times New Roman"/>
          <w:b/>
          <w:bCs/>
          <w:i/>
          <w:iCs/>
          <w:lang w:eastAsia="sk-SK"/>
        </w:rPr>
        <w:t xml:space="preserve"> </w:t>
      </w:r>
      <w:r w:rsidR="001D7AFE" w:rsidRPr="003D59A5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Náro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dný akčný „</w:t>
      </w:r>
      <w:r w:rsidRPr="009B2078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PLÁN PREVENCIE OBEZITY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“</w:t>
      </w:r>
    </w:p>
    <w:p w:rsidR="003D59A5" w:rsidRDefault="003D59A5" w:rsidP="003D59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3D59A5">
        <w:rPr>
          <w:rFonts w:ascii="Times New Roman" w:hAnsi="Times New Roman" w:cs="Times New Roman"/>
          <w:sz w:val="24"/>
          <w:szCs w:val="24"/>
          <w:lang w:eastAsia="sk-SK"/>
        </w:rPr>
        <w:t xml:space="preserve">             Cieľom projektu je v</w:t>
      </w:r>
      <w:r w:rsidR="001D7AFE" w:rsidRPr="003D59A5">
        <w:rPr>
          <w:rFonts w:ascii="Times New Roman" w:hAnsi="Times New Roman" w:cs="Times New Roman"/>
          <w:sz w:val="24"/>
          <w:szCs w:val="24"/>
          <w:lang w:eastAsia="sk-SK"/>
        </w:rPr>
        <w:t>ytvoriť spoločensky prospešný systém, ktorý povedie k zníženiu incidencie a prevalencie nadhmotnosti a obezity v populácii a eliminuje epidemický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výskyt nadhmotnosti a obezity.</w:t>
      </w:r>
    </w:p>
    <w:p w:rsidR="003D59A5" w:rsidRPr="001D7AFE" w:rsidRDefault="003D59A5" w:rsidP="003D59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7AFE" w:rsidRPr="003D59A5" w:rsidRDefault="003D59A5" w:rsidP="001D7AF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3D59A5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 xml:space="preserve">E) </w:t>
      </w:r>
      <w:r w:rsidR="001D7AFE" w:rsidRPr="003D59A5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Národn</w:t>
      </w:r>
      <w:r w:rsidRPr="003D59A5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ý program  „</w:t>
      </w:r>
      <w:r w:rsidRPr="009B2078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FINANČNEJ GRAMOTNOSTI“</w:t>
      </w:r>
    </w:p>
    <w:p w:rsidR="001D7AFE" w:rsidRPr="00A55A9D" w:rsidRDefault="003D59A5" w:rsidP="00A55A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3D59A5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</w:t>
      </w:r>
      <w:r w:rsidR="001D7AFE" w:rsidRPr="003D59A5">
        <w:rPr>
          <w:rFonts w:ascii="Times New Roman" w:hAnsi="Times New Roman" w:cs="Times New Roman"/>
          <w:sz w:val="24"/>
          <w:szCs w:val="24"/>
          <w:lang w:eastAsia="sk-SK"/>
        </w:rPr>
        <w:t>Projekt je zameraný na zvýšenie finančného povedomia žiakov s cieľom zvýšiť schopnosť využívať poznatky, zručnosti a skúsenosti na efektívne riadenie vlastných finančných zdrojov na zabezpečenie seba a svojej rodiny.</w:t>
      </w:r>
      <w:r w:rsidR="00E64F3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D6C9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3" w:name="e1j"/>
      <w:bookmarkStart w:id="14" w:name="1k"/>
      <w:bookmarkEnd w:id="13"/>
      <w:bookmarkEnd w:id="14"/>
      <w:r w:rsidRPr="00EC2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</w:p>
    <w:p w:rsidR="00CF37FF" w:rsidRPr="00CF37FF" w:rsidRDefault="00CF37FF" w:rsidP="00CF37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F37F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CF37FF" w:rsidRPr="00CF37FF" w:rsidRDefault="00CF37FF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7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poslednej inšpekčnej kontroly: </w:t>
      </w:r>
      <w:r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16.01.2017 – 19.01.2017</w:t>
      </w:r>
    </w:p>
    <w:p w:rsidR="00CF37FF" w:rsidRPr="00CF37FF" w:rsidRDefault="00CF37FF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37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inšpekcie: </w:t>
      </w:r>
      <w:r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Komplexná</w:t>
      </w:r>
    </w:p>
    <w:p w:rsidR="00CF37FF" w:rsidRPr="00CF37FF" w:rsidRDefault="008C676F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Dobrá </w:t>
      </w:r>
      <w:r w:rsidR="009A4B6C"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úroveň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riadenie školy, vyučovanie v nultom ročníku, hudobná výchova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F37FF" w:rsidRPr="00CF37FF" w:rsidRDefault="008C676F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</w:t>
      </w:r>
      <w:r w:rsidR="00CF37FF" w:rsidRPr="00CF37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riemerná</w:t>
      </w:r>
      <w:r w:rsidR="009A4B6C"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 literatúra, anglický jazyk, matematika, prírodoveda,     vlastiveda, telesná výchova/telesná a športová 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výchova, vyučovanie na 1. stupni a v špeciálnych triedach.</w:t>
      </w:r>
    </w:p>
    <w:p w:rsidR="009A4B6C" w:rsidRDefault="009A4B6C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20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="00CF37FF" w:rsidRPr="00CF37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ľúčové pozitívne stránky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F37FF" w:rsidRDefault="00EE61B9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A4B6C">
        <w:rPr>
          <w:rFonts w:ascii="Times New Roman" w:eastAsia="Times New Roman" w:hAnsi="Times New Roman" w:cs="Times New Roman"/>
          <w:sz w:val="24"/>
          <w:szCs w:val="24"/>
          <w:lang w:eastAsia="sk-SK"/>
        </w:rPr>
        <w:t>steticky upravené a bezpečné prostredie v škole, priaznivá atmosféra a kultúra medzi  členmi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pedagogického kolektívu, vzájomná dôvera medzi učiteľmi a žiakmi.</w:t>
      </w:r>
    </w:p>
    <w:p w:rsidR="00EE61B9" w:rsidRDefault="00EE61B9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Stratégiu, poslanie a ciele v oblasti primárneho vzdelávania vymedzoval ŠkVP, ktorý rešpektoval reálne možnosti školy. Pre 1. a 2. ročník bol vypracovaný učebný plán, ktorý akceptoval rámcový UP inovovaného ŠVP, ako aj UP pre 3. a 4. ročník.</w:t>
      </w:r>
    </w:p>
    <w:p w:rsidR="00EE61B9" w:rsidRDefault="00EE61B9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školy spĺňala kvalifikačné predpoklady, bola prihlásená na funkčné vzdelávanie pre riadiacich pracovníkov, odbornosť vyučovania bola zabezpečená na 84,24 %.</w:t>
      </w:r>
    </w:p>
    <w:p w:rsidR="00EE61B9" w:rsidRDefault="00823F61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Silnou stránkou školy bola ponuka širokej škály aktivít pre žiakov mimo vyučovania a podpora odborného rastu pedagogických zamestnancov</w:t>
      </w:r>
    </w:p>
    <w:p w:rsidR="00823F61" w:rsidRDefault="00823F61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Dobrá vybavenosť školy učebnicami, učebnými textami a pomôckami, ako aj umiestnenie interaktívnych tabúľ do klasických učební.</w:t>
      </w:r>
    </w:p>
    <w:p w:rsidR="00823F61" w:rsidRDefault="00823F61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oblasti výchovy a vzdelávania sa pedagogickí pracovníci snažili zohľadniť individuálne potreby žiakov, poznatky sprístupňovali zrozumiteľnou formou, uplatňovali zásady názornosti, zážitkové učenie, aplikačné úlohy, </w:t>
      </w:r>
      <w:r w:rsidR="009B2078">
        <w:rPr>
          <w:rFonts w:ascii="Times New Roman" w:eastAsia="Times New Roman" w:hAnsi="Times New Roman" w:cs="Times New Roman"/>
          <w:sz w:val="24"/>
          <w:szCs w:val="24"/>
          <w:lang w:eastAsia="sk-SK"/>
        </w:rPr>
        <w:t>zadávali úlohy na rozvoj vyšších myšlienkových procesov.</w:t>
      </w:r>
    </w:p>
    <w:p w:rsidR="009A4B6C" w:rsidRPr="00CF37FF" w:rsidRDefault="009B2078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porovnaní výsledkov komplexnej inšpekcie v školskom roku 2005/2006 bolo zrejmé, že v škole došlo k zlepšeniu hlavne v oblasti riadenia školy, vo zvýšení odbornosti vyučovania a v starostlivosti o individuálne začlenených žiakov.</w:t>
      </w:r>
    </w:p>
    <w:p w:rsidR="00CF37FF" w:rsidRDefault="009B2078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33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CF37FF" w:rsidRPr="00CF37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blasti vyžadujúce zlepšenie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B2078" w:rsidRDefault="009B2078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odbornej pomoci MZ v oblasti riadenia, výchovy a vzdelávania, realizácia výkonu štátnej správy v prvom stupni, organizácia výchovno-vzdelávacej činnosti školy a </w:t>
      </w:r>
      <w:r w:rsidR="0058334A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zistení z kontrolnej činnosti vedenia školy.</w:t>
      </w:r>
    </w:p>
    <w:p w:rsidR="0058334A" w:rsidRDefault="0058334A" w:rsidP="00CF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 vnútorných priestorov vzhľadom na počet žiakov nie je postačujúca.</w:t>
      </w:r>
    </w:p>
    <w:p w:rsidR="008266F9" w:rsidRDefault="0058334A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Zlepšenie si vyžaduje zadávanie diferencovaných úloh, uplatňovanie hodnotenia žiakov klasifikáciou, vytváranie dostatočného priestoru na rozvíjanie hodnotiacich zručností a rozvíjanie kompetencií žiakov v oblasti IKT.</w:t>
      </w:r>
      <w:bookmarkStart w:id="15" w:name="e1k"/>
      <w:bookmarkStart w:id="16" w:name="1l"/>
      <w:bookmarkEnd w:id="15"/>
      <w:bookmarkEnd w:id="16"/>
    </w:p>
    <w:p w:rsidR="000D6C9D" w:rsidRPr="008266F9" w:rsidRDefault="000D6C9D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6C9D" w:rsidRPr="000D6C9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l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8266F9" w:rsidRPr="008266F9" w:rsidRDefault="00FF3BB0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je umiestnená v časti dvojpodlažnej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budovy s upraveným suterénom, na vyučovanie sa využíva suterén a prízemie budovy. Na prvom poschodí obec prevádzkovala materskú školu. Vyučovanie sa realizovalo 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 piatich učeb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iach, z toho jedna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počítačová miestnosť- priestorovo menšia a jedna je zriadená pre nultý ročník.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špeciálne triedy sa 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vybudovala nová učebňa, ktorá je mimo hlavnej budovy a ktorá vznikla prestavbou</w:t>
      </w:r>
      <w:r w:rsidR="00841E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bývalej nocľahárne pre vodičov SAD.</w:t>
      </w:r>
    </w:p>
    <w:p w:rsidR="008266F9" w:rsidRPr="008266F9" w:rsidRDefault="00FF3BB0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nedisponuje jedálňou a 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>teloc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vičň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ou. Vyučovacie hodiny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telesnej výchovy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/telesnej a športovej výchovy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ehali v triedach, pri vhodných poveternostných podmienkach na školskom dvore alebo na multifunkčnom ihrisku s umelým trávnikom. 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Triedy sú vybavené pomerne novým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moderným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školským nábytkom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je pr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t>iebežne obnovovaný a doplňovaný. Do dvoch tried sa zakúpili moderné školské lavice so stoličkami.</w:t>
      </w:r>
    </w:p>
    <w:p w:rsidR="008266F9" w:rsidRPr="008266F9" w:rsidRDefault="000D6C9D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dvoch triedach boli na</w:t>
      </w:r>
      <w:r w:rsidR="00FF3BB0">
        <w:rPr>
          <w:rFonts w:ascii="Times New Roman" w:eastAsia="Times New Roman" w:hAnsi="Times New Roman" w:cs="Times New Roman"/>
          <w:sz w:val="24"/>
          <w:szCs w:val="24"/>
          <w:lang w:eastAsia="sk-SK"/>
        </w:rPr>
        <w:t>inštalované interaktívne tabule s dataprojektormi,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slúžia k mod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ernizácii vyučovacieho procesu. V ostatných učebniach </w:t>
      </w:r>
      <w:r w:rsidR="00841EB3">
        <w:rPr>
          <w:rFonts w:ascii="Times New Roman" w:eastAsia="Times New Roman" w:hAnsi="Times New Roman" w:cs="Times New Roman"/>
          <w:sz w:val="24"/>
          <w:szCs w:val="24"/>
          <w:lang w:eastAsia="sk-SK"/>
        </w:rPr>
        <w:t>sú pre učiteľov a žiakov k dispozícii stolné počítače s pripojením na internet a k nim aj kopírovacie zariadenia.</w:t>
      </w:r>
      <w:r w:rsidR="00AF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skvalitnenie výchovno-vzdelávacieho procesu boli do týchto PC nainštalované programy slúžiace na výučbu hlavných vyučovacích predmetov.</w:t>
      </w:r>
    </w:p>
    <w:p w:rsidR="000D6C9D" w:rsidRP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sa realizuje v dvoch zmenách pre nedostatok učební.</w:t>
      </w:r>
      <w:bookmarkStart w:id="17" w:name="e1l"/>
      <w:bookmarkEnd w:id="17"/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8" w:name="1m"/>
      <w:bookmarkEnd w:id="18"/>
    </w:p>
    <w:p w:rsidR="000224F5" w:rsidRPr="000358FA" w:rsidRDefault="000224F5" w:rsidP="000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V priestoroch  školy sa nachádza školská knižnica, ktorá sa priebež</w:t>
      </w:r>
      <w:r w:rsidR="00366182">
        <w:rPr>
          <w:rFonts w:ascii="Times New Roman" w:hAnsi="Times New Roman" w:cs="Times New Roman"/>
          <w:sz w:val="24"/>
          <w:szCs w:val="24"/>
        </w:rPr>
        <w:t xml:space="preserve">ne dopĺňa novým knižným fondom. </w:t>
      </w:r>
      <w:r w:rsidRPr="00EB1398">
        <w:rPr>
          <w:rFonts w:ascii="Times New Roman" w:hAnsi="Times New Roman" w:cs="Times New Roman"/>
          <w:sz w:val="24"/>
          <w:szCs w:val="24"/>
        </w:rPr>
        <w:t>Žiaci knižnicu vyžívajú  nielen v rámci mimoškolských činností, ale</w:t>
      </w:r>
      <w:r w:rsidR="000D6C9D" w:rsidRPr="00EB1398">
        <w:rPr>
          <w:rFonts w:ascii="Times New Roman" w:hAnsi="Times New Roman" w:cs="Times New Roman"/>
          <w:sz w:val="24"/>
          <w:szCs w:val="24"/>
        </w:rPr>
        <w:t xml:space="preserve"> aj vo vyučovacom procese. </w:t>
      </w:r>
      <w:r w:rsidRPr="001F61B7">
        <w:rPr>
          <w:sz w:val="24"/>
          <w:szCs w:val="24"/>
        </w:rPr>
        <w:tab/>
      </w:r>
      <w:r w:rsidR="000D6C9D" w:rsidRPr="001F61B7">
        <w:rPr>
          <w:sz w:val="24"/>
          <w:szCs w:val="24"/>
        </w:rPr>
        <w:t xml:space="preserve"> </w:t>
      </w:r>
    </w:p>
    <w:p w:rsidR="000224F5" w:rsidRPr="004F016D" w:rsidRDefault="000224F5" w:rsidP="000224F5">
      <w:pPr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6D">
        <w:rPr>
          <w:rFonts w:ascii="Times New Roman" w:hAnsi="Times New Roman" w:cs="Times New Roman"/>
          <w:b/>
          <w:sz w:val="24"/>
          <w:szCs w:val="24"/>
        </w:rPr>
        <w:t>Priestorové vybavenie</w:t>
      </w:r>
      <w:r w:rsidRPr="004F016D">
        <w:rPr>
          <w:rFonts w:ascii="Times New Roman" w:hAnsi="Times New Roman" w:cs="Times New Roman"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kancelária riaditeľa, 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zborovňa,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sociálne zariadenia pre žiakov a zamestnancov,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šatne na odkladanie odevov a prezúvanie obuvi,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odkladacie a úložné priestory pre učebné pomôcky, didaktickú techniku,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skladové priestory,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archív,</w:t>
      </w:r>
    </w:p>
    <w:p w:rsidR="000224F5" w:rsidRPr="004F016D" w:rsidRDefault="00366182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skrine</w:t>
      </w:r>
      <w:r w:rsidR="000224F5" w:rsidRPr="004F016D">
        <w:t xml:space="preserve"> pre knižnicu, 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učebne,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školské ihrisko,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školská budova,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školská jedáleň,  </w:t>
      </w:r>
    </w:p>
    <w:p w:rsidR="008266F9" w:rsidRPr="004F016D" w:rsidRDefault="000224F5" w:rsidP="004F016D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školský</w:t>
      </w:r>
      <w:r w:rsidR="004F016D">
        <w:t xml:space="preserve"> dvor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9" w:name="e1m"/>
      <w:bookmarkStart w:id="20" w:name="1o"/>
      <w:bookmarkEnd w:id="19"/>
      <w:bookmarkEnd w:id="20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o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škola dosahuje dobré výsledky: Výchovno-vyučovacie výsledky niektorých žiakov</w:t>
      </w:r>
      <w:r w:rsidR="000224F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Jedným z našich cieľov je motivovať a presvedčiť rodičov žiakov, že vzdelanie a výchovno-vzdelávacie výsledky dieťaťa sú tiež dôležité. </w:t>
      </w:r>
    </w:p>
    <w:p w:rsidR="00EB1398" w:rsidRP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Snažili sme sa o to, aby sa naši žiaci pripravovali na vyučovanie aj v domácom prostredí, čo sa nám v niektorých pr</w:t>
      </w:r>
      <w:r w:rsidR="00FF38AC"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ípadoch podarilo, tento stanovený cieľ chceme plniť aj naďalej.</w:t>
      </w:r>
    </w:p>
    <w:p w:rsid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sú nedostatky a</w:t>
      </w:r>
      <w:r w:rsidR="00FF38AC"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 potrebné </w:t>
      </w: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úroveň výchovy a vzdelávania zlepšiť:</w:t>
      </w:r>
    </w:p>
    <w:p w:rsidR="001F61B7" w:rsidRP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Nedostatky sa prejavujú v dochádzke niektorých našich žiakov do školy. Tiež sa prejavujú v spomínanej domácej príprave u niektorých žiakov. </w:t>
      </w:r>
    </w:p>
    <w:p w:rsidR="00FF38AC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Veľkú časť žiakov našej školy tvoria žiaci zo sociálne znevýhodneného prostr</w:t>
      </w:r>
      <w:r w:rsidR="00366182">
        <w:rPr>
          <w:rFonts w:ascii="Times New Roman" w:hAnsi="Times New Roman" w:cs="Times New Roman"/>
          <w:sz w:val="24"/>
          <w:szCs w:val="24"/>
        </w:rPr>
        <w:t>edia</w:t>
      </w:r>
      <w:r w:rsidRPr="00EB1398">
        <w:rPr>
          <w:rFonts w:ascii="Times New Roman" w:hAnsi="Times New Roman" w:cs="Times New Roman"/>
          <w:sz w:val="24"/>
          <w:szCs w:val="24"/>
        </w:rPr>
        <w:t>, preto výchovno-vzdelávacia činnosť na škole je náročná a vyžaduje si dobre pripravený</w:t>
      </w:r>
      <w:r w:rsidR="003A0942">
        <w:rPr>
          <w:rFonts w:ascii="Times New Roman" w:hAnsi="Times New Roman" w:cs="Times New Roman"/>
          <w:sz w:val="24"/>
          <w:szCs w:val="24"/>
        </w:rPr>
        <w:t>ch, kvalifikovaných pracovníkov</w:t>
      </w:r>
      <w:r w:rsidRPr="00EB1398">
        <w:rPr>
          <w:rFonts w:ascii="Times New Roman" w:hAnsi="Times New Roman" w:cs="Times New Roman"/>
          <w:sz w:val="24"/>
          <w:szCs w:val="24"/>
        </w:rPr>
        <w:t>, ktorí sa musia naďalej vzdelávať a nachádzať vhodné inovatívne metódy a formy práce, aby aj žiaci vyžadujúci si osobitnú starostlivosť boli v škole úspešní.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 xml:space="preserve">Našu prácu brzdí nielen jazyková bariéra, </w:t>
      </w:r>
      <w:r w:rsidR="00FF38AC" w:rsidRPr="00EB1398">
        <w:rPr>
          <w:rFonts w:ascii="Times New Roman" w:hAnsi="Times New Roman" w:cs="Times New Roman"/>
          <w:sz w:val="24"/>
          <w:szCs w:val="24"/>
        </w:rPr>
        <w:t>ale aj</w:t>
      </w:r>
      <w:r w:rsidR="003A0942">
        <w:rPr>
          <w:rFonts w:ascii="Times New Roman" w:hAnsi="Times New Roman" w:cs="Times New Roman"/>
          <w:sz w:val="24"/>
          <w:szCs w:val="24"/>
        </w:rPr>
        <w:t xml:space="preserve"> veľké medzery </w:t>
      </w:r>
      <w:r w:rsidRPr="00EB1398">
        <w:rPr>
          <w:rFonts w:ascii="Times New Roman" w:hAnsi="Times New Roman" w:cs="Times New Roman"/>
          <w:sz w:val="24"/>
          <w:szCs w:val="24"/>
        </w:rPr>
        <w:t>v sociálnom správaní,  nedostatok manuálnej zručnos</w:t>
      </w:r>
      <w:r w:rsidR="00FF38AC" w:rsidRPr="00EB1398">
        <w:rPr>
          <w:rFonts w:ascii="Times New Roman" w:hAnsi="Times New Roman" w:cs="Times New Roman"/>
          <w:sz w:val="24"/>
          <w:szCs w:val="24"/>
        </w:rPr>
        <w:t xml:space="preserve">tí, pretože deti prichádzajú do školy </w:t>
      </w:r>
      <w:r w:rsidRPr="00EB1398">
        <w:rPr>
          <w:rFonts w:ascii="Times New Roman" w:hAnsi="Times New Roman" w:cs="Times New Roman"/>
          <w:sz w:val="24"/>
          <w:szCs w:val="24"/>
        </w:rPr>
        <w:t>nepripravené fyzicky, mentálne, ale ani psychicky.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 xml:space="preserve">Pre týchto žiakov máme zriadený 0. ročník , kde vzdelávanie prebieha primeraným tempom a žiaci sa majú možnosť ľahšie adaptovať na školské prostredie. Učiteľka sa snaží primeranou formou vzbudiť u nich záujem o nové vedomosti. 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Vo výchovno-vzdelávacom procese  pôsobíme na žiakov tak, aby sme podnecovali ich záujem o všetko nové, aby sa učili vyhľadávať a spracovávať nové informácie.</w:t>
      </w:r>
    </w:p>
    <w:p w:rsidR="004F016D" w:rsidRPr="00EB1398" w:rsidRDefault="001F61B7" w:rsidP="00D61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Keďže sú to žiaci s rečovou bariérou, dôraz kladieme na uvedomelé čítanie, tvorivú komunikáciu a rozvíjanie slovnej zásoby.</w:t>
      </w:r>
    </w:p>
    <w:p w:rsidR="00DC7D4F" w:rsidRPr="00DC7D4F" w:rsidRDefault="00DC7D4F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7D4F" w:rsidRPr="00B61725" w:rsidRDefault="000224F5" w:rsidP="00DC7D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725">
        <w:rPr>
          <w:rFonts w:ascii="Times New Roman" w:hAnsi="Times New Roman" w:cs="Times New Roman"/>
          <w:b/>
          <w:sz w:val="24"/>
          <w:szCs w:val="24"/>
        </w:rPr>
        <w:t>SWOT analýza školy</w:t>
      </w:r>
    </w:p>
    <w:p w:rsidR="00DC7D4F" w:rsidRPr="00863F20" w:rsidRDefault="00DC7D4F" w:rsidP="00863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F">
        <w:rPr>
          <w:sz w:val="24"/>
          <w:szCs w:val="24"/>
        </w:rPr>
        <w:tab/>
      </w:r>
      <w:r w:rsidRPr="00863F20">
        <w:rPr>
          <w:rFonts w:ascii="Times New Roman" w:hAnsi="Times New Roman" w:cs="Times New Roman"/>
          <w:sz w:val="24"/>
          <w:szCs w:val="24"/>
        </w:rPr>
        <w:t xml:space="preserve">Škola zhodnotila doterajšiu kvalitu vzdelávania. Analyzovala súčasný stav, identifikovala silné a slabé stránky. Zmapovanie východiskového stavu formou Swot analýzy. </w:t>
      </w:r>
    </w:p>
    <w:p w:rsidR="001F61B7" w:rsidRPr="00DC7D4F" w:rsidRDefault="001F61B7" w:rsidP="00DC7D4F">
      <w:pPr>
        <w:spacing w:line="360" w:lineRule="auto"/>
        <w:jc w:val="both"/>
        <w:rPr>
          <w:sz w:val="24"/>
          <w:szCs w:val="24"/>
        </w:rPr>
      </w:pPr>
    </w:p>
    <w:tbl>
      <w:tblPr>
        <w:tblW w:w="92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85"/>
        <w:gridCol w:w="4050"/>
      </w:tblGrid>
      <w:tr w:rsidR="00DC7D4F" w:rsidRPr="00DC7D4F" w:rsidTr="00DC7D4F">
        <w:trPr>
          <w:trHeight w:val="282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t>Silné stránky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</w:p>
        </w:tc>
      </w:tr>
      <w:tr w:rsidR="00DC7D4F" w:rsidRPr="00DC7D4F" w:rsidTr="00DC7D4F">
        <w:trPr>
          <w:trHeight w:val="133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4F" w:rsidRDefault="00DC7D4F" w:rsidP="003A094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Umiestnenie školy v peknom prostredí</w:t>
            </w:r>
          </w:p>
          <w:p w:rsidR="000358FA" w:rsidRPr="003A0942" w:rsidRDefault="000358FA" w:rsidP="003A094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Priestranný školský dvor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Kvalifikovanosť pedagogických pracovníkov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Možnosť pedagogického rastu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Individuálny prístup k žiakom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Príprava žiakov na zaškolenie v MŠ a 0. ročníku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Špeciálne triedy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Pestrá ponuka záujmových útvarov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Estetické prostredie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Doplňovanie pomôcok IKT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Multifunkčné ihrisko</w:t>
            </w:r>
          </w:p>
          <w:p w:rsidR="00DC7D4F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Interaktívne tabule v 2 triedach</w:t>
            </w:r>
          </w:p>
          <w:p w:rsidR="003A0942" w:rsidRPr="00EB1398" w:rsidRDefault="003A0942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Dobré technické vybavenie školy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Asistenti učiteľa</w:t>
            </w:r>
          </w:p>
          <w:p w:rsidR="00DC7D4F" w:rsidRPr="00EB1398" w:rsidRDefault="00DC7D4F" w:rsidP="003A0942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Nedostatok učební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Priestorové podmienky školy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Malá počítačová miestnosť, kabinety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Nevyhovujúca zborovňa, riaditeľňa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Dvojzmennosť vyučovania</w:t>
            </w:r>
          </w:p>
          <w:p w:rsidR="00DC7D4F" w:rsidRPr="003A0942" w:rsidRDefault="00DC7D4F" w:rsidP="003A094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Absencia ŠKD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Veľký počet žiakov zo SZP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Nízky záujem rodičov zo SZP o vzdelávanie svojich detí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Veľa vymeškaných hodín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Nedostatok finančných prostriedkov z originálnych kompetencií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Chýbajúca telocvičňa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Nedostatočný vzťah žiakov k majetku školy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Ďalšie interaktívne tabule, počítače</w:t>
            </w:r>
          </w:p>
          <w:p w:rsidR="00DC7D4F" w:rsidRPr="00EB1398" w:rsidRDefault="00DC7D4F" w:rsidP="00DC7D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3D72F0" w:rsidTr="00DC7D4F">
        <w:trPr>
          <w:trHeight w:val="261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Príležitosti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t>Ohrozenia</w:t>
            </w:r>
          </w:p>
        </w:tc>
      </w:tr>
      <w:tr w:rsidR="00DC7D4F" w:rsidRPr="001F61B7" w:rsidTr="00DC7D4F">
        <w:trPr>
          <w:trHeight w:val="283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Pre žiakov: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Kvalitná úroveň vzdelávania v rámci ISCED 1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Rozvíjať talent v mimoškolských aktivitách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Dobré podmienky pre vzdelávanie žiakov – malé počty žiakov v triedach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Priaznivý demografický vývoj</w:t>
            </w: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Pre učiteľov: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Príjemné pracovné prostredie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Pedagogický a odborný rast</w:t>
            </w: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Namáhavá práca s deťmi zo SZP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Nezáujem o spoluprácu rodič - učiteľ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 xml:space="preserve">Nedostatok finančných prostriedkov na finančné ohodnotenie pedagogických pracovníkov z originálnych kompetencií 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Nevyhovujúce priestorové podmienky</w:t>
            </w:r>
          </w:p>
          <w:p w:rsidR="00DC7D4F" w:rsidRPr="000358FA" w:rsidRDefault="00DC7D4F" w:rsidP="000358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Dvojzmennosť vyučovania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Málo mužov v pedagogickom zbore</w:t>
            </w:r>
          </w:p>
        </w:tc>
      </w:tr>
    </w:tbl>
    <w:p w:rsidR="00FC5AB3" w:rsidRDefault="00FC5AB3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sz w:val="24"/>
          <w:szCs w:val="24"/>
        </w:rPr>
      </w:pPr>
      <w:bookmarkStart w:id="21" w:name="e1o"/>
      <w:bookmarkStart w:id="22" w:name="2a"/>
      <w:bookmarkEnd w:id="21"/>
      <w:bookmarkEnd w:id="22"/>
    </w:p>
    <w:p w:rsidR="00B61725" w:rsidRPr="00B61725" w:rsidRDefault="00B61725" w:rsidP="00B617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725">
        <w:rPr>
          <w:rFonts w:ascii="Times New Roman" w:hAnsi="Times New Roman" w:cs="Times New Roman"/>
          <w:b/>
          <w:sz w:val="24"/>
          <w:szCs w:val="24"/>
        </w:rPr>
        <w:t>Partneri školy</w:t>
      </w:r>
    </w:p>
    <w:p w:rsidR="00B61725" w:rsidRPr="00D46C65" w:rsidRDefault="00B61725" w:rsidP="00B61725">
      <w:pPr>
        <w:pStyle w:val="Odsekzoznamu"/>
        <w:ind w:left="1440"/>
        <w:rPr>
          <w:b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spacing w:after="200" w:line="276" w:lineRule="auto"/>
        <w:contextualSpacing/>
        <w:jc w:val="both"/>
        <w:rPr>
          <w:bCs/>
        </w:rPr>
      </w:pPr>
      <w:r w:rsidRPr="00B61725">
        <w:rPr>
          <w:bCs/>
        </w:rPr>
        <w:t>základom úspešného budovania školy je spolupráca so zriaďovateľom OcÚ Varhaňovce, radou školy, s okolitými  školami /najmä spádovou – ZŠ Šarišské Bohdanovce/, s MŠ, atď.</w:t>
      </w:r>
    </w:p>
    <w:p w:rsidR="00B61725" w:rsidRPr="00B61725" w:rsidRDefault="00B61725" w:rsidP="00B61725">
      <w:pPr>
        <w:pStyle w:val="Odsekzoznamu"/>
        <w:spacing w:after="200" w:line="276" w:lineRule="auto"/>
        <w:ind w:left="1080"/>
        <w:contextualSpacing/>
        <w:jc w:val="both"/>
        <w:rPr>
          <w:bCs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B61725">
        <w:rPr>
          <w:bCs/>
        </w:rPr>
        <w:t>dobrá škola sa nedá vytvoriť bez spokojných, kvalifikovaných, kvalitných a angažovaných zamestnancov,</w:t>
      </w:r>
    </w:p>
    <w:p w:rsidR="00B61725" w:rsidRPr="00B61725" w:rsidRDefault="00B61725" w:rsidP="00B61725">
      <w:pPr>
        <w:pStyle w:val="Odsekzoznamu"/>
        <w:autoSpaceDE w:val="0"/>
        <w:autoSpaceDN w:val="0"/>
        <w:adjustRightInd w:val="0"/>
        <w:ind w:left="1080"/>
        <w:contextualSpacing/>
        <w:jc w:val="both"/>
        <w:rPr>
          <w:bCs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lang w:eastAsia="sk-SK"/>
        </w:rPr>
      </w:pPr>
      <w:r w:rsidRPr="00B61725">
        <w:rPr>
          <w:bCs/>
        </w:rPr>
        <w:t>riaditeľ  je úspešný len vtedy, ak má za sebou kolektív učiteľov a správnych zamestnancov, ktorí sa snažia o rozvoj a rast školy a uvedomujú si svoju zodpovednosť za  profil školy,</w:t>
      </w:r>
    </w:p>
    <w:p w:rsidR="00B61725" w:rsidRPr="00B61725" w:rsidRDefault="00B61725" w:rsidP="00B61725">
      <w:pPr>
        <w:pStyle w:val="Odsekzoznamu"/>
        <w:autoSpaceDE w:val="0"/>
        <w:autoSpaceDN w:val="0"/>
        <w:adjustRightInd w:val="0"/>
        <w:ind w:left="1080"/>
        <w:contextualSpacing/>
        <w:jc w:val="both"/>
        <w:rPr>
          <w:lang w:eastAsia="sk-SK"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contextualSpacing/>
        <w:jc w:val="both"/>
        <w:rPr>
          <w:bCs/>
        </w:rPr>
      </w:pPr>
      <w:r w:rsidRPr="00B61725">
        <w:rPr>
          <w:bCs/>
        </w:rPr>
        <w:lastRenderedPageBreak/>
        <w:t>dôležitá je klíma školy, vzájomná dôvera, úcta medzi všetkými, ktorí sa podieľajú na výchove a vzdelávaní,</w:t>
      </w:r>
    </w:p>
    <w:p w:rsidR="00B61725" w:rsidRPr="00B61725" w:rsidRDefault="00B61725" w:rsidP="00B61725">
      <w:pPr>
        <w:pStyle w:val="Odsekzoznamu"/>
        <w:ind w:left="1080"/>
        <w:contextualSpacing/>
        <w:jc w:val="both"/>
        <w:rPr>
          <w:bCs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contextualSpacing/>
        <w:jc w:val="both"/>
        <w:rPr>
          <w:bCs/>
        </w:rPr>
      </w:pPr>
      <w:r w:rsidRPr="00B61725">
        <w:rPr>
          <w:bCs/>
        </w:rPr>
        <w:t>systém medziľudských vzťahov, vysoká morálka, súdržnosť, lojalita ku škole,</w:t>
      </w:r>
    </w:p>
    <w:p w:rsidR="00B61725" w:rsidRPr="00B61725" w:rsidRDefault="00B61725" w:rsidP="00B61725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61725">
        <w:rPr>
          <w:rFonts w:ascii="Times New Roman" w:hAnsi="Times New Roman" w:cs="Times New Roman"/>
          <w:bCs/>
          <w:sz w:val="24"/>
          <w:szCs w:val="24"/>
        </w:rPr>
        <w:t>podporovaný je zdravý životný štýl.</w:t>
      </w:r>
    </w:p>
    <w:p w:rsidR="00B61725" w:rsidRPr="00B61725" w:rsidRDefault="00B61725" w:rsidP="00B61725">
      <w:pPr>
        <w:rPr>
          <w:rFonts w:ascii="Times New Roman" w:hAnsi="Times New Roman" w:cs="Times New Roman"/>
          <w:sz w:val="24"/>
          <w:szCs w:val="24"/>
        </w:rPr>
      </w:pPr>
    </w:p>
    <w:p w:rsidR="00B61725" w:rsidRPr="005571A4" w:rsidRDefault="00B61725" w:rsidP="00B6172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Pr="005571A4">
        <w:rPr>
          <w:rFonts w:cs="Times New Roman"/>
          <w:bCs/>
          <w:szCs w:val="24"/>
        </w:rPr>
        <w:t xml:space="preserve">                                                 </w:t>
      </w:r>
    </w:p>
    <w:p w:rsidR="00B61725" w:rsidRPr="00B61725" w:rsidRDefault="00B61725" w:rsidP="00B61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1725">
        <w:rPr>
          <w:rFonts w:ascii="Times New Roman" w:hAnsi="Times New Roman" w:cs="Times New Roman"/>
          <w:b/>
          <w:bCs/>
          <w:sz w:val="24"/>
          <w:szCs w:val="24"/>
        </w:rPr>
        <w:t>Spolupráca s partnermi</w:t>
      </w:r>
    </w:p>
    <w:p w:rsidR="00B61725" w:rsidRPr="00B61725" w:rsidRDefault="00B61725" w:rsidP="00B61725">
      <w:pPr>
        <w:jc w:val="both"/>
        <w:rPr>
          <w:rFonts w:cs="Times New Roman"/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684"/>
      </w:tblGrid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- ZRIAĎOVATEĽ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ZRIAĎOVATEĽ - ŠKOLA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Poskytuje kvalitnú výchovu a vzdelávanie, plní ciele stanovené v Národnom programe, stanovuje si splniteľné ciele v súlade s požiadavkami humánnej školy, zabezpečuje plynulú prevádzku.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Zabezpečuje dostatok financií na prevádzku školy, očakáva kvalitné plnenie úloh a kvalitné služby verejnosti. Škola od zriaďovateľa očakáva podporu pri napĺňaní cieľov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- ZAMESTNANCI ŠKOLY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ZAMESTNANCI ŠKOLY – ŠKOLA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Vytvára pre zamestnancov školy optimálne pracovné podmienky, psycho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-</w:t>
            </w: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hygienické podmienky, zabezpečuje možnosti ďalšieho</w:t>
            </w:r>
          </w:p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vzdelávania, oboznamuje s novou legislatívou, vytvára účinnú organizačnú štruktúru, priestor na realizáciu a tvorivosť, priznáva samostatné kompetencie, vytvára vnútorné školské predpisy tak, aby sa s nimi stotožnili všetci zamestnanci.  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Plnia celkové a čiastkové ciele školy, permanentne sa vzdelávajú, sú aktívni a iniciatívni, spolupracujú s rodičovskou verejnosťou, účinne spolupracujú s ďalšími partnermi školy, vytvárajú pozitívny imidž školy. Každý člen pedagogického zboru má právo participovať na tvorbe školských noriem, tiež na usmerňovaní chodu školy. Akceptujú vnútorné školské predpisy s vedomím, že nariadenia, ktoré spoločne skoncipovali a prijali, budú musieť plniť.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ŠKOLA – RODIČ 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RODIČ – ŠKOLA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poskytuje rodičovi ako objednávateľovi kvalitné služby v rámci výchovy a vzdelávania, poskytuje mimoškolské aktivity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Rodičia spolupracujú so školou, podporujú jej hlavné ciele, pomáhajú škole, podieľajú sa na realizácii cieľov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ORGANIZÁCIE, SPOLUPODIEĽAJÚCE SA NA VÝCHOVE A VZDELÁVANÍ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Prizýva organizácie k spolupráci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Pomáhajú plniť hlavné úlohy školy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- ŠKOLSKÁ SAMOSPRÁVA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ŠKOLSKÁ SAMOSPRÁVA - ŠKOLA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lastRenderedPageBreak/>
              <w:t>Predkladá samospráve koncepciu, plány práce, podnety na pomoc a spoluprácu, očakáva pomoc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Vyjadruje sa k hlavným úlohám, dáva podnety a návrhy na skvalitnenie činnosti, spolupodieľa sa na realizácii úloh, poskytuje pomoc.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– OSTATNÍ PARTNERI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MŠ SR, PARTNERI  ŠKOLY– ŠKOLA</w:t>
            </w:r>
          </w:p>
        </w:tc>
      </w:tr>
      <w:tr w:rsidR="00B61725" w:rsidRPr="00B61725" w:rsidTr="003B1832">
        <w:tc>
          <w:tcPr>
            <w:tcW w:w="5070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prizýva k spolupráci partnerov, očakáva pomoc, podporu, dôveru</w:t>
            </w:r>
          </w:p>
        </w:tc>
        <w:tc>
          <w:tcPr>
            <w:tcW w:w="5141" w:type="dxa"/>
          </w:tcPr>
          <w:p w:rsidR="00B61725" w:rsidRPr="00B61725" w:rsidRDefault="00B61725" w:rsidP="003B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Škola očakáva podnety a výzvy na realizáciu projektov, podporu pri realizácii projektov od ďalších partnerov </w:t>
            </w:r>
          </w:p>
        </w:tc>
      </w:tr>
    </w:tbl>
    <w:p w:rsidR="000358FA" w:rsidRDefault="000358FA" w:rsidP="00B61725">
      <w:pPr>
        <w:jc w:val="both"/>
        <w:rPr>
          <w:rFonts w:cs="Times New Roman"/>
          <w:bCs/>
          <w:szCs w:val="24"/>
        </w:rPr>
      </w:pPr>
    </w:p>
    <w:p w:rsidR="000358FA" w:rsidRPr="00FA2F16" w:rsidRDefault="000358FA" w:rsidP="00B61725">
      <w:pPr>
        <w:jc w:val="both"/>
        <w:rPr>
          <w:rFonts w:cs="Times New Roman"/>
          <w:bCs/>
          <w:szCs w:val="24"/>
        </w:rPr>
      </w:pPr>
    </w:p>
    <w:p w:rsidR="00B61725" w:rsidRPr="00B61725" w:rsidRDefault="00B61725" w:rsidP="00B617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725">
        <w:rPr>
          <w:rFonts w:ascii="Times New Roman" w:hAnsi="Times New Roman" w:cs="Times New Roman"/>
          <w:b/>
          <w:sz w:val="24"/>
          <w:szCs w:val="24"/>
        </w:rPr>
        <w:t>Ciele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1725">
        <w:rPr>
          <w:rFonts w:ascii="Times New Roman" w:hAnsi="Times New Roman" w:cs="Times New Roman"/>
          <w:b/>
          <w:sz w:val="24"/>
          <w:szCs w:val="24"/>
        </w:rPr>
        <w:t>priority</w:t>
      </w:r>
      <w:r w:rsidR="000358FA">
        <w:rPr>
          <w:rFonts w:ascii="Times New Roman" w:hAnsi="Times New Roman" w:cs="Times New Roman"/>
          <w:b/>
          <w:sz w:val="24"/>
          <w:szCs w:val="24"/>
        </w:rPr>
        <w:t xml:space="preserve"> na nasledujúce obdobie 2017/2018</w:t>
      </w:r>
    </w:p>
    <w:p w:rsidR="00B61725" w:rsidRDefault="00B61725" w:rsidP="00B61725">
      <w:pPr>
        <w:pStyle w:val="Odsekzoznamu"/>
        <w:ind w:left="1440"/>
        <w:rPr>
          <w:b/>
        </w:rPr>
      </w:pPr>
    </w:p>
    <w:p w:rsidR="00B61725" w:rsidRPr="00FE015E" w:rsidRDefault="00B61725" w:rsidP="00B61725">
      <w:pPr>
        <w:pStyle w:val="Odsekzoznamu"/>
        <w:ind w:left="1440"/>
        <w:rPr>
          <w:b/>
        </w:rPr>
      </w:pPr>
    </w:p>
    <w:p w:rsidR="00B61725" w:rsidRPr="00B61725" w:rsidRDefault="00B61725" w:rsidP="00B61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725">
        <w:rPr>
          <w:rFonts w:ascii="Times New Roman" w:hAnsi="Times New Roman" w:cs="Times New Roman"/>
          <w:b/>
          <w:sz w:val="24"/>
          <w:szCs w:val="24"/>
        </w:rPr>
        <w:t>Výchova a vzdelanie</w:t>
      </w:r>
    </w:p>
    <w:p w:rsidR="00B61725" w:rsidRDefault="00B61725" w:rsidP="00003BFC">
      <w:pPr>
        <w:spacing w:after="0" w:line="240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</w:p>
    <w:p w:rsidR="000358FA" w:rsidRPr="00B61725" w:rsidRDefault="000358FA" w:rsidP="000358FA">
      <w:pPr>
        <w:spacing w:after="0" w:line="240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0358FA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725" w:rsidRPr="00B61725">
        <w:rPr>
          <w:rFonts w:ascii="Times New Roman" w:hAnsi="Times New Roman" w:cs="Times New Roman"/>
          <w:bCs/>
          <w:sz w:val="24"/>
          <w:szCs w:val="24"/>
        </w:rPr>
        <w:t>vo vyučovaní v čo najväčšej miere využívať prácu v skupinách, dvojiciach, využívať projektové vyučovanie a  didaktické hry,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zaviesť pondelkové ranné komunity – dať žiakom priestor, aby mohli vyrozprávať svoje zážitky z víkendov a voľných dní,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vytvárať podmienky pre vyučovanie povinného anglického jazyka od 3. ročníka, škola už má zakúpené učebnice ANJ z príspevku MŠ,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skvalitňovať materiálno- technické vybavenie pre vyučovanie pomocou IKT,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pestrou paletou záujmových útvarov na škole dať žiakom možnosť rozvíjať svoj talent a efektívne využívať voľný čas zapojením sa do práce krúžkov,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sociálne kompetencie rozvíjať organizovaním školských súťaží a zapojením do mimoškolských súťaží,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vytvárať podmienky na prípravu na vyučovanie pre žiakov zo sociálne slabého p</w:t>
      </w:r>
      <w:r w:rsidR="000358FA">
        <w:rPr>
          <w:rFonts w:ascii="Times New Roman" w:hAnsi="Times New Roman" w:cs="Times New Roman"/>
          <w:bCs/>
          <w:sz w:val="24"/>
          <w:szCs w:val="24"/>
        </w:rPr>
        <w:t>rostredia,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>rozvíjať komunikačné zručnosti – naučiť žiakov čítať s porozumením, vytvoriť z knižnice centrum čitateľských zručností,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podporovať čitateľskú gramotnosť žiakov , neustále dopĺňať žiacku aj učiteľskú knižnicu,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 xml:space="preserve">motivovať žiakov – </w:t>
      </w:r>
      <w:r w:rsidRPr="00B61725">
        <w:rPr>
          <w:shd w:val="clear" w:color="auto" w:fill="FFFFFF"/>
        </w:rPr>
        <w:t xml:space="preserve">zavádzať aktivačné, motivačné a kreatívne metódy, preferovať pozitívnu motiváciu, 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P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shd w:val="clear" w:color="auto" w:fill="FFFFFF"/>
        </w:rPr>
        <w:t>vzťah učiteľ – žiak založiť na vzájomnej úcte, rešpektovaní a spolupráci,</w:t>
      </w:r>
    </w:p>
    <w:p w:rsidR="00B61725" w:rsidRDefault="00B61725" w:rsidP="00B61725">
      <w:pPr>
        <w:pStyle w:val="Odsekzoznamu"/>
        <w:contextualSpacing/>
        <w:rPr>
          <w:lang w:eastAsia="sk-SK"/>
        </w:rPr>
      </w:pPr>
      <w:r w:rsidRPr="00B61725">
        <w:rPr>
          <w:lang w:eastAsia="sk-SK"/>
        </w:rPr>
        <w:lastRenderedPageBreak/>
        <w:t>skvalitňovať výchovno-vzdelávací proces,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>rozvíjať športové nadanie žiakov – využívaním multifunkčného ihriska pritiahnuť deti k športu cez záujmové útvary,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P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shd w:val="clear" w:color="auto" w:fill="FFFFFF"/>
        </w:rPr>
        <w:t xml:space="preserve">zvýšiť názornosť vyučovania pomocou IKT, 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>vychovávať k zdravému životnému štýlu,</w:t>
      </w:r>
    </w:p>
    <w:p w:rsidR="00B61725" w:rsidRPr="00B61725" w:rsidRDefault="00B61725" w:rsidP="00B61725">
      <w:pPr>
        <w:ind w:left="360"/>
        <w:contextualSpacing/>
        <w:rPr>
          <w:lang w:eastAsia="sk-SK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realizovať enviro</w:t>
      </w:r>
      <w:r w:rsidR="00003BFC">
        <w:rPr>
          <w:rFonts w:ascii="Times New Roman" w:hAnsi="Times New Roman" w:cs="Times New Roman"/>
          <w:bCs/>
          <w:sz w:val="24"/>
          <w:szCs w:val="24"/>
        </w:rPr>
        <w:t>n</w:t>
      </w:r>
      <w:r w:rsidRPr="00B61725">
        <w:rPr>
          <w:rFonts w:ascii="Times New Roman" w:hAnsi="Times New Roman" w:cs="Times New Roman"/>
          <w:bCs/>
          <w:sz w:val="24"/>
          <w:szCs w:val="24"/>
        </w:rPr>
        <w:t>mentálny program školy,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sledovať a odstraňovať rasistické prejavy voči rómskym žiakom, šikany,</w:t>
      </w:r>
    </w:p>
    <w:p w:rsid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61725">
        <w:rPr>
          <w:rFonts w:ascii="Times New Roman" w:hAnsi="Times New Roman" w:cs="Times New Roman"/>
          <w:bCs/>
          <w:sz w:val="24"/>
          <w:szCs w:val="24"/>
        </w:rPr>
        <w:t>poznávať rómsku kultúru, čítať rómske rozprávky, básničky, pesničky,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pôsobiť v prevencii proti drogovej závislosti,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vo všetkých predmetoch využívať prvky dopravnej výchovy,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003BFC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</w:t>
      </w:r>
      <w:r w:rsidR="00B61725" w:rsidRPr="00B61725">
        <w:rPr>
          <w:rFonts w:ascii="Times New Roman" w:hAnsi="Times New Roman" w:cs="Times New Roman"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3. ročník vypracovať </w:t>
      </w:r>
      <w:r w:rsidR="008C0F08">
        <w:rPr>
          <w:rFonts w:ascii="Times New Roman" w:hAnsi="Times New Roman" w:cs="Times New Roman"/>
          <w:bCs/>
          <w:sz w:val="24"/>
          <w:szCs w:val="24"/>
        </w:rPr>
        <w:t>INOVOVANÝ ŠVP pre ZŠ a ŠT,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 xml:space="preserve">začleniť finančnú gramotnosť do </w:t>
      </w:r>
      <w:r w:rsidR="006D1EF3">
        <w:rPr>
          <w:rFonts w:ascii="Times New Roman" w:hAnsi="Times New Roman" w:cs="Times New Roman"/>
          <w:bCs/>
          <w:sz w:val="24"/>
          <w:szCs w:val="24"/>
        </w:rPr>
        <w:t>ŠkVP a do vzdelávacieho procesu a realizovať NÁRODNÝ ŠTANDARD FINANČNEJ GRAMOTNOSTI,</w:t>
      </w:r>
    </w:p>
    <w:p w:rsidR="000358FA" w:rsidRPr="00B61725" w:rsidRDefault="000358FA" w:rsidP="000358F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zintenzívniť spoluprácu s MŠ a podieľať sa na spoločných aktivitách,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oboznámiť žiakov so školským poriadkom a vyžadovať jeho plnenie,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pestovať u žiakov kladný vzťah k manuálnej práci,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03BFC" w:rsidRPr="00003BFC" w:rsidRDefault="00B61725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 oblasti formovania mravných vlastností pôsobiť na žiakov v spolupráci s vyučujúcim nábožensk</w:t>
      </w:r>
      <w:r w:rsidR="00003BFC">
        <w:rPr>
          <w:rFonts w:ascii="Times New Roman" w:hAnsi="Times New Roman" w:cs="Times New Roman"/>
          <w:bCs/>
          <w:sz w:val="24"/>
          <w:szCs w:val="24"/>
        </w:rPr>
        <w:t>ej výchovy na škole,</w:t>
      </w:r>
    </w:p>
    <w:p w:rsidR="000358FA" w:rsidRPr="00B61725" w:rsidRDefault="000358FA" w:rsidP="00003BF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03BFC" w:rsidRPr="00003BFC" w:rsidRDefault="00003BFC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BFC">
        <w:rPr>
          <w:rFonts w:ascii="Times New Roman" w:hAnsi="Times New Roman" w:cs="Times New Roman"/>
          <w:bCs/>
          <w:sz w:val="24"/>
          <w:szCs w:val="24"/>
        </w:rPr>
        <w:t>pri zápise detí do 1. roč. zabezpečiť účasť psychológa, asistenta učiteľa, a zároveň vybrať žiakov do 0. ročníka na základe testov školskej zrelosti po vyšetrení CPPPaP, so súhlasom rodičov, obvodového detského lekára,</w:t>
      </w:r>
    </w:p>
    <w:p w:rsidR="00003BFC" w:rsidRPr="00003BFC" w:rsidRDefault="00003BFC" w:rsidP="00003BFC">
      <w:pPr>
        <w:spacing w:after="0" w:line="240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</w:p>
    <w:p w:rsidR="00003BFC" w:rsidRPr="00003BFC" w:rsidRDefault="00003BFC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BFC">
        <w:rPr>
          <w:rFonts w:ascii="Times New Roman" w:hAnsi="Times New Roman" w:cs="Times New Roman"/>
          <w:bCs/>
          <w:sz w:val="24"/>
          <w:szCs w:val="24"/>
        </w:rPr>
        <w:t>integrovať žiakov s poruchami učenia v bežných triedach, zabezpečiť potrebné vyšetrenia a dokumentáciu, vypracovať individuálny vzdelávací program,</w:t>
      </w:r>
    </w:p>
    <w:p w:rsidR="00003BFC" w:rsidRPr="00003BFC" w:rsidRDefault="00003BFC" w:rsidP="00003BFC">
      <w:pPr>
        <w:spacing w:after="0" w:line="240" w:lineRule="auto"/>
        <w:ind w:left="600"/>
        <w:rPr>
          <w:rFonts w:ascii="Times New Roman" w:hAnsi="Times New Roman" w:cs="Times New Roman"/>
          <w:bCs/>
          <w:sz w:val="24"/>
          <w:szCs w:val="24"/>
        </w:rPr>
      </w:pPr>
    </w:p>
    <w:p w:rsidR="00003BFC" w:rsidRDefault="00003BFC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BFC">
        <w:rPr>
          <w:rFonts w:ascii="Times New Roman" w:hAnsi="Times New Roman" w:cs="Times New Roman"/>
          <w:bCs/>
          <w:sz w:val="24"/>
          <w:szCs w:val="24"/>
        </w:rPr>
        <w:t>zabezpečovať včasnú diagnostiku pre žiakov, ktorí budú vykazovať neúspešnosť vo vzdelávacích výsledkoch – CPPPa P a ŠPEC. PEDAGOG. PORADŇOU v Prešove,</w:t>
      </w:r>
    </w:p>
    <w:p w:rsidR="00003BFC" w:rsidRDefault="00003BFC" w:rsidP="00003BF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03BFC" w:rsidRPr="00003BFC" w:rsidRDefault="00003BFC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BFC">
        <w:rPr>
          <w:rFonts w:ascii="Times New Roman" w:hAnsi="Times New Roman" w:cs="Times New Roman"/>
          <w:bCs/>
        </w:rPr>
        <w:t>do špeciálnych tried prijímať žiakov na základe preukázateľného zdravotného znevýhodnenia</w:t>
      </w:r>
      <w:r w:rsidR="006D1EF3">
        <w:rPr>
          <w:rFonts w:ascii="Times New Roman" w:hAnsi="Times New Roman" w:cs="Times New Roman"/>
          <w:bCs/>
        </w:rPr>
        <w:t>,</w:t>
      </w:r>
    </w:p>
    <w:p w:rsidR="00003BFC" w:rsidRDefault="00003BFC" w:rsidP="00003BF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03BFC" w:rsidRDefault="00003BFC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pokračovať v realizácií NÁRODNÉHO PROJEKTU „ŠKOLA OTVORENÁ VŠETKÝM“</w:t>
      </w:r>
      <w:r w:rsidR="006D1EF3">
        <w:rPr>
          <w:rFonts w:ascii="Times New Roman" w:hAnsi="Times New Roman" w:cs="Times New Roman"/>
          <w:bCs/>
          <w:sz w:val="24"/>
          <w:szCs w:val="24"/>
        </w:rPr>
        <w:t>,</w:t>
      </w:r>
    </w:p>
    <w:p w:rsidR="006D1EF3" w:rsidRDefault="006D1EF3" w:rsidP="006D1EF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D1EF3" w:rsidRPr="006D1EF3" w:rsidRDefault="006D1EF3" w:rsidP="00003BF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lang w:eastAsia="sk-SK"/>
        </w:rPr>
        <w:t xml:space="preserve"> </w:t>
      </w:r>
      <w:r w:rsidRPr="006D1EF3">
        <w:rPr>
          <w:rFonts w:ascii="Times New Roman" w:hAnsi="Times New Roman" w:cs="Times New Roman"/>
          <w:bCs/>
          <w:iCs/>
          <w:lang w:eastAsia="sk-SK"/>
        </w:rPr>
        <w:t xml:space="preserve">realizovať </w:t>
      </w:r>
      <w:r w:rsidRPr="006D1EF3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národný akčný „PLÁN PREVENCIE OBEZITY</w:t>
      </w:r>
      <w:r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6D1EF3" w:rsidRPr="00003BFC" w:rsidRDefault="006D1EF3" w:rsidP="006D1E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003BFC" w:rsidRDefault="00003BFC" w:rsidP="00003BFC">
      <w:pPr>
        <w:rPr>
          <w:rFonts w:ascii="Times New Roman" w:hAnsi="Times New Roman" w:cs="Times New Roman"/>
          <w:lang w:eastAsia="sk-SK"/>
        </w:rPr>
      </w:pPr>
      <w:r w:rsidRPr="00003BFC">
        <w:rPr>
          <w:rFonts w:ascii="Times New Roman" w:hAnsi="Times New Roman" w:cs="Times New Roman"/>
          <w:bCs/>
        </w:rPr>
        <w:t xml:space="preserve">           </w:t>
      </w:r>
    </w:p>
    <w:p w:rsidR="00B61725" w:rsidRPr="00B61725" w:rsidRDefault="00B61725" w:rsidP="00B61725">
      <w:pPr>
        <w:pStyle w:val="Odsekzoznamu"/>
        <w:ind w:left="810"/>
        <w:rPr>
          <w:lang w:eastAsia="sk-SK"/>
        </w:rPr>
      </w:pPr>
    </w:p>
    <w:p w:rsidR="00B61725" w:rsidRPr="00B61725" w:rsidRDefault="00B61725" w:rsidP="00B617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 </w:t>
      </w:r>
      <w:r w:rsidRPr="00B6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Personálne podmienky</w:t>
      </w:r>
    </w:p>
    <w:p w:rsidR="00B61725" w:rsidRPr="00B61725" w:rsidRDefault="00B61725" w:rsidP="00B61725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r w:rsidRPr="00B61725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      </w:t>
      </w: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 xml:space="preserve">udržať personálnu stabilitu pedagogického kolektívu ZŠ a prevádzkových zamestnancov, 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vytvárať podmienky na dopĺňanie profesijných kompetencií pedagogických a odborných zamestnancov účasťou na kontinuálnom vzdelávaní podľa ročného plánu,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</w:p>
    <w:p w:rsidR="00B61725" w:rsidRDefault="00B61725" w:rsidP="00B6172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podporiť vzdelávanie učiteľov, nadobudnutie a rozšírenie kvalifikácie a poznatkov pri vyučovaní cudzieho jazyka na škole, ako aj informatickej výchovy,</w:t>
      </w:r>
    </w:p>
    <w:p w:rsidR="00B61725" w:rsidRPr="00B61725" w:rsidRDefault="00B61725" w:rsidP="00B61725">
      <w:pPr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neustále sa vzdelávať v práci s IKT, absolvovať školenie „Práca s interaktívnou tabuľou“,</w:t>
      </w:r>
    </w:p>
    <w:p w:rsidR="00B61725" w:rsidRPr="00B61725" w:rsidRDefault="00B61725" w:rsidP="00B61725">
      <w:pPr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zapojením sa do projektov získať ďalšie interaktívne tabule, výpočtovú techniku, metodické materiály, učebnice...atď. podporovať tvorivosť učiteľov (tvorba vlastných učebných materiálov)</w:t>
      </w:r>
    </w:p>
    <w:p w:rsidR="00B61725" w:rsidRPr="00B61725" w:rsidRDefault="00B61725" w:rsidP="00B61725">
      <w:pPr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rozvíjať medziľudské vzťahy – otvorená komunikácia,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odmeňovať zamestnancov na základe získania finančných prostriedkov cez projekty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  <w:r w:rsidRPr="00B61725">
        <w:rPr>
          <w:lang w:eastAsia="sk-SK"/>
        </w:rPr>
        <w:t>,</w:t>
      </w:r>
    </w:p>
    <w:p w:rsidR="00B61725" w:rsidRPr="008C0F08" w:rsidRDefault="00B61725" w:rsidP="008C0F08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zabezpečovať dobrú a pokojnú atmosféru ako jeden z dôležitých predpokladov dosahovania úspechov školy.</w:t>
      </w:r>
    </w:p>
    <w:p w:rsidR="004F016D" w:rsidRPr="003F3AC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</w:p>
    <w:p w:rsidR="003F3AC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p w:rsidR="00107F55" w:rsidRDefault="00107F55" w:rsidP="00107F55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55" w:rsidRPr="007F33C7" w:rsidRDefault="00107F55" w:rsidP="00107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>Už v minulosti sme mali možnosť zistiť, že medzi žiakmi sú mnohí s výtvarným, speváckym, recitačným či  športovým talentom.  Pestrou záujmovou činnosťou dávame  možnosť  rozvíjať talent u  týchto žiakov.</w:t>
      </w:r>
    </w:p>
    <w:p w:rsidR="00107F55" w:rsidRPr="007F33C7" w:rsidRDefault="00107F55" w:rsidP="00107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>Pôsobíme na žiakov aj výchovne. Zameriavame sa na správne</w:t>
      </w:r>
      <w:r>
        <w:rPr>
          <w:rFonts w:ascii="Times New Roman" w:hAnsi="Times New Roman" w:cs="Times New Roman"/>
          <w:sz w:val="24"/>
          <w:szCs w:val="24"/>
        </w:rPr>
        <w:t xml:space="preserve"> a zmysluplné</w:t>
      </w:r>
      <w:r w:rsidRPr="007F33C7">
        <w:rPr>
          <w:rFonts w:ascii="Times New Roman" w:hAnsi="Times New Roman" w:cs="Times New Roman"/>
          <w:sz w:val="24"/>
          <w:szCs w:val="24"/>
        </w:rPr>
        <w:t xml:space="preserve"> využívanie voľného času, aby neboli vystavení vplyvu protispoločenských javov. </w:t>
      </w:r>
    </w:p>
    <w:p w:rsidR="00107F55" w:rsidRDefault="00107F55" w:rsidP="00107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>Pestujeme u žiakov vzťah k prírode a ochrane životného prostredia a poznávania okolia školy aj obce.</w:t>
      </w:r>
      <w:bookmarkStart w:id="23" w:name="e2a"/>
      <w:bookmarkStart w:id="24" w:name="2b"/>
      <w:bookmarkEnd w:id="23"/>
      <w:bookmarkEnd w:id="24"/>
    </w:p>
    <w:p w:rsidR="00107F55" w:rsidRDefault="00107F55" w:rsidP="00107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Záujmové útvary boli realizované prostredníctvom vzdelávacích poukazov a 2 ZÚ v rámci národného projektu „Škola otvorená všetkým“ (horolezecký a športový ZÚ, ktorý viedol Mgr.</w:t>
      </w:r>
      <w:r w:rsidR="006D1EF3">
        <w:rPr>
          <w:rFonts w:ascii="Times New Roman" w:hAnsi="Times New Roman" w:cs="Times New Roman"/>
          <w:sz w:val="24"/>
          <w:szCs w:val="24"/>
        </w:rPr>
        <w:t xml:space="preserve"> Bruzda.</w:t>
      </w:r>
    </w:p>
    <w:p w:rsidR="006D1EF3" w:rsidRDefault="006D1EF3" w:rsidP="00107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55" w:rsidRDefault="00107F55" w:rsidP="00107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55" w:rsidRPr="00280C64" w:rsidRDefault="00107F55" w:rsidP="006D1EF3">
      <w:pPr>
        <w:rPr>
          <w:b/>
          <w:i/>
          <w:sz w:val="40"/>
          <w:szCs w:val="40"/>
        </w:rPr>
      </w:pPr>
    </w:p>
    <w:tbl>
      <w:tblPr>
        <w:tblStyle w:val="Mriekatabuky"/>
        <w:tblW w:w="72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1418"/>
      </w:tblGrid>
      <w:tr w:rsidR="00105712" w:rsidRPr="00EE019A" w:rsidTr="00107F55">
        <w:tc>
          <w:tcPr>
            <w:tcW w:w="3403" w:type="dxa"/>
          </w:tcPr>
          <w:p w:rsidR="00105712" w:rsidRPr="0008538D" w:rsidRDefault="00105712" w:rsidP="002916C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8538D">
              <w:rPr>
                <w:b/>
                <w:sz w:val="40"/>
                <w:szCs w:val="40"/>
                <w:u w:val="single"/>
              </w:rPr>
              <w:lastRenderedPageBreak/>
              <w:t>Názov záujmového útvaru /ZÚ/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b/>
                <w:sz w:val="36"/>
                <w:szCs w:val="36"/>
              </w:rPr>
            </w:pPr>
          </w:p>
          <w:p w:rsidR="00105712" w:rsidRPr="00EE019A" w:rsidRDefault="00105712" w:rsidP="002916C6">
            <w:pPr>
              <w:jc w:val="center"/>
              <w:rPr>
                <w:b/>
                <w:sz w:val="36"/>
                <w:szCs w:val="36"/>
              </w:rPr>
            </w:pPr>
            <w:r w:rsidRPr="00EE019A">
              <w:rPr>
                <w:b/>
                <w:sz w:val="36"/>
                <w:szCs w:val="36"/>
              </w:rPr>
              <w:t>Meno učiteľa</w:t>
            </w:r>
          </w:p>
        </w:tc>
        <w:tc>
          <w:tcPr>
            <w:tcW w:w="1418" w:type="dxa"/>
          </w:tcPr>
          <w:p w:rsidR="00105712" w:rsidRPr="00EE019A" w:rsidRDefault="00105712" w:rsidP="002916C6">
            <w:pPr>
              <w:rPr>
                <w:b/>
                <w:sz w:val="36"/>
                <w:szCs w:val="36"/>
              </w:rPr>
            </w:pPr>
            <w:r w:rsidRPr="00EE019A">
              <w:rPr>
                <w:b/>
                <w:sz w:val="36"/>
                <w:szCs w:val="36"/>
              </w:rPr>
              <w:t>Pre ktorý ročník je ZÚ určený</w:t>
            </w:r>
          </w:p>
        </w:tc>
      </w:tr>
      <w:tr w:rsidR="00105712" w:rsidRPr="00EE019A" w:rsidTr="00107F55">
        <w:trPr>
          <w:trHeight w:val="853"/>
        </w:trPr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 xml:space="preserve">Šikovný žiačik - </w:t>
            </w:r>
            <w:r>
              <w:rPr>
                <w:b/>
                <w:i/>
                <w:sz w:val="36"/>
                <w:szCs w:val="36"/>
              </w:rPr>
              <w:t>prváčik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Viktória Koščová</w:t>
            </w:r>
          </w:p>
        </w:tc>
        <w:tc>
          <w:tcPr>
            <w:tcW w:w="1418" w:type="dxa"/>
          </w:tcPr>
          <w:p w:rsidR="00105712" w:rsidRPr="006B5072" w:rsidRDefault="00105712" w:rsidP="002916C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</w:t>
            </w:r>
            <w:r w:rsidRPr="006B5072">
              <w:rPr>
                <w:i/>
                <w:sz w:val="36"/>
                <w:szCs w:val="36"/>
              </w:rPr>
              <w:t>1. B</w:t>
            </w:r>
          </w:p>
        </w:tc>
      </w:tr>
      <w:tr w:rsidR="00105712" w:rsidRPr="00EE019A" w:rsidTr="00107F55">
        <w:trPr>
          <w:trHeight w:val="800"/>
        </w:trPr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Tvorivý staviteľ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Mária Fecková</w:t>
            </w:r>
          </w:p>
        </w:tc>
        <w:tc>
          <w:tcPr>
            <w:tcW w:w="1418" w:type="dxa"/>
          </w:tcPr>
          <w:p w:rsidR="00105712" w:rsidRPr="00EE019A" w:rsidRDefault="00105712" w:rsidP="002916C6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ŠT 2 + 1. A</w:t>
            </w:r>
          </w:p>
        </w:tc>
      </w:tr>
      <w:tr w:rsidR="00105712" w:rsidRPr="00EE019A" w:rsidTr="00107F55">
        <w:trPr>
          <w:trHeight w:val="697"/>
        </w:trPr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Z každého rožk</w:t>
            </w:r>
            <w:r>
              <w:rPr>
                <w:b/>
                <w:i/>
                <w:sz w:val="36"/>
                <w:szCs w:val="36"/>
              </w:rPr>
              <w:t>u trošku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Terézia Stašková</w:t>
            </w:r>
          </w:p>
        </w:tc>
        <w:tc>
          <w:tcPr>
            <w:tcW w:w="1418" w:type="dxa"/>
          </w:tcPr>
          <w:p w:rsidR="00105712" w:rsidRPr="00EE019A" w:rsidRDefault="00105712" w:rsidP="002916C6">
            <w:pPr>
              <w:ind w:left="360"/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3. roč.</w:t>
            </w:r>
          </w:p>
        </w:tc>
      </w:tr>
      <w:tr w:rsidR="00105712" w:rsidRPr="00EE019A" w:rsidTr="00107F55">
        <w:trPr>
          <w:trHeight w:val="707"/>
        </w:trPr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Tvorivé včielky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Martina Bruzdová</w:t>
            </w:r>
          </w:p>
        </w:tc>
        <w:tc>
          <w:tcPr>
            <w:tcW w:w="1418" w:type="dxa"/>
          </w:tcPr>
          <w:p w:rsidR="00105712" w:rsidRPr="00280C64" w:rsidRDefault="00105712" w:rsidP="002916C6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ŠT 1 + 1. A</w:t>
            </w:r>
          </w:p>
        </w:tc>
      </w:tr>
      <w:tr w:rsidR="00105712" w:rsidRPr="00EE019A" w:rsidTr="00107F55">
        <w:trPr>
          <w:trHeight w:val="877"/>
        </w:trPr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Športový krúžok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Ľudovít Žiga</w:t>
            </w:r>
          </w:p>
        </w:tc>
        <w:tc>
          <w:tcPr>
            <w:tcW w:w="1418" w:type="dxa"/>
          </w:tcPr>
          <w:p w:rsidR="00105712" w:rsidRPr="00EE019A" w:rsidRDefault="00105712" w:rsidP="002916C6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2. roč.</w:t>
            </w:r>
          </w:p>
        </w:tc>
      </w:tr>
      <w:tr w:rsidR="00105712" w:rsidRPr="00EE019A" w:rsidTr="00107F55"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Základy PC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Ľudmila Marcinová</w:t>
            </w:r>
          </w:p>
        </w:tc>
        <w:tc>
          <w:tcPr>
            <w:tcW w:w="1418" w:type="dxa"/>
          </w:tcPr>
          <w:p w:rsidR="00105712" w:rsidRPr="00EE019A" w:rsidRDefault="00105712" w:rsidP="002916C6">
            <w:pPr>
              <w:jc w:val="both"/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ŠT 2</w:t>
            </w:r>
            <w:r>
              <w:rPr>
                <w:i/>
                <w:sz w:val="36"/>
                <w:szCs w:val="36"/>
              </w:rPr>
              <w:t xml:space="preserve"> + 1. B</w:t>
            </w:r>
          </w:p>
        </w:tc>
      </w:tr>
      <w:tr w:rsidR="00105712" w:rsidRPr="00EE019A" w:rsidTr="00107F55">
        <w:tc>
          <w:tcPr>
            <w:tcW w:w="3403" w:type="dxa"/>
          </w:tcPr>
          <w:p w:rsidR="00105712" w:rsidRPr="00EE019A" w:rsidRDefault="00105712" w:rsidP="002916C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Krúžok hier a hlavolamov</w:t>
            </w:r>
          </w:p>
        </w:tc>
        <w:tc>
          <w:tcPr>
            <w:tcW w:w="2409" w:type="dxa"/>
          </w:tcPr>
          <w:p w:rsidR="00105712" w:rsidRPr="00EE019A" w:rsidRDefault="00105712" w:rsidP="002916C6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</w:t>
            </w:r>
            <w:r>
              <w:rPr>
                <w:i/>
                <w:sz w:val="36"/>
                <w:szCs w:val="36"/>
              </w:rPr>
              <w:t>Kamila</w:t>
            </w:r>
            <w:r w:rsidRPr="00EE019A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Groholová</w:t>
            </w:r>
          </w:p>
        </w:tc>
        <w:tc>
          <w:tcPr>
            <w:tcW w:w="1418" w:type="dxa"/>
          </w:tcPr>
          <w:p w:rsidR="00105712" w:rsidRPr="00280C64" w:rsidRDefault="00105712" w:rsidP="002916C6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4. roč.</w:t>
            </w:r>
          </w:p>
        </w:tc>
      </w:tr>
    </w:tbl>
    <w:p w:rsidR="003F3ACD" w:rsidRDefault="003F3AC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250431" w:rsidRPr="00250431" w:rsidRDefault="00250431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c</w:t>
      </w:r>
    </w:p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</w:t>
      </w:r>
      <w:r w:rsidR="007F33C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rodičmi</w:t>
      </w:r>
    </w:p>
    <w:p w:rsidR="007F33C7" w:rsidRPr="008266F9" w:rsidRDefault="007F33C7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266F9" w:rsidRPr="008266F9" w:rsidRDefault="002C637F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Niektorí r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odičia sa pravidelne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zúčastňovali 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rodičovských aktívov, na ktorých sa oboznamovali s prospechom a správaním svojich detí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a zároveň sa riešili problémy, ktoré sa prípadne vyskytli v škole, alebo aj v domácom prostredí žiakov, keďže ide o deti z</w:t>
      </w:r>
      <w:r w:rsidR="00173CFC">
        <w:rPr>
          <w:rFonts w:ascii="Times New Roman" w:eastAsia="Times New Roman" w:hAnsi="Times New Roman" w:cs="Times New Roman"/>
          <w:sz w:val="24"/>
          <w:szCs w:val="24"/>
          <w:lang w:eastAsia="sk-SK"/>
        </w:rPr>
        <w:t>o sociálne</w:t>
      </w:r>
      <w:r w:rsidR="00B617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znevýhodneného 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prostredia.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potreby sa rodičia dostavili do školy aj mimo celoškolských aktívov. </w:t>
      </w:r>
    </w:p>
    <w:p w:rsid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niektorých prípadoch sme zaznamenali nezáujem rodičov o výchovno-vzdelávacie výsledky svojich detí, slabú motiváciu a nie kladný rodičovský vzor. </w:t>
      </w:r>
    </w:p>
    <w:p w:rsidR="00FC6B6D" w:rsidRPr="008266F9" w:rsidRDefault="00FC6B6D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deti nemajú vytvorené domáce podmienky na prípravu na vyučovanie, motiváciu pre školskú úspešnosť, a preto aj častokrát opakujú ročník.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Našťastie boli aj rodičia, ktorí sa zaujímali o vzdelávanie svojich detí</w:t>
      </w:r>
      <w:r w:rsidR="00FC6B6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pravidelne sa informova</w:t>
      </w:r>
      <w:r w:rsidR="00FC6B6D">
        <w:rPr>
          <w:rFonts w:ascii="Times New Roman" w:eastAsia="Times New Roman" w:hAnsi="Times New Roman" w:cs="Times New Roman"/>
          <w:sz w:val="24"/>
          <w:szCs w:val="24"/>
          <w:lang w:eastAsia="sk-SK"/>
        </w:rPr>
        <w:t>li o celkový chod školy a spolupracovali s triednymi učiteľmi.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Prejavy správania sa žiakov sú v značnej miere ovplyvňované názormi a postojmi ich rodičov. Odzrkadľuje sa to v ich správaní a konaní.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Aj v budúcnosti škola plánuje spolupracovať s rodičmi a motivovať ich k väčšiemu záujmu o prácu v škole.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5" w:name="e2c"/>
      <w:bookmarkStart w:id="26" w:name="x"/>
      <w:bookmarkEnd w:id="25"/>
      <w:bookmarkEnd w:id="26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</w:t>
      </w:r>
      <w:r w:rsidR="0070021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00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Mgr.Monika Filipovičová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D1EF3">
        <w:rPr>
          <w:rFonts w:ascii="Times New Roman" w:eastAsia="Times New Roman" w:hAnsi="Times New Roman" w:cs="Times New Roman"/>
          <w:sz w:val="24"/>
          <w:szCs w:val="24"/>
          <w:lang w:eastAsia="sk-SK"/>
        </w:rPr>
        <w:t>o Varhaňovciach, 28</w:t>
      </w:r>
      <w:r w:rsidR="004B4CE9">
        <w:rPr>
          <w:rFonts w:ascii="Times New Roman" w:eastAsia="Times New Roman" w:hAnsi="Times New Roman" w:cs="Times New Roman"/>
          <w:sz w:val="24"/>
          <w:szCs w:val="24"/>
          <w:lang w:eastAsia="sk-SK"/>
        </w:rPr>
        <w:t>.8</w:t>
      </w:r>
      <w:r w:rsidR="006D1EF3">
        <w:rPr>
          <w:rFonts w:ascii="Times New Roman" w:eastAsia="Times New Roman" w:hAnsi="Times New Roman" w:cs="Times New Roman"/>
          <w:sz w:val="24"/>
          <w:szCs w:val="24"/>
          <w:lang w:eastAsia="sk-SK"/>
        </w:rPr>
        <w:t>.2017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na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pedagogickej rade dňa: </w:t>
      </w:r>
      <w:r w:rsidR="006D1EF3">
        <w:rPr>
          <w:rFonts w:ascii="Times New Roman" w:eastAsia="Times New Roman" w:hAnsi="Times New Roman" w:cs="Times New Roman"/>
          <w:sz w:val="24"/>
          <w:szCs w:val="24"/>
          <w:lang w:eastAsia="sk-SK"/>
        </w:rPr>
        <w:t>28.8.2017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Prerokovaná</w:t>
      </w:r>
      <w:r w:rsidR="00A72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="00FF66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zasadnutí rady školy dňa: 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Schválená zriaďovateľom dňa: 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-------------------------------------------</w:t>
      </w:r>
    </w:p>
    <w:p w:rsidR="008266F9" w:rsidRPr="008266F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Podpis a pečiatka zriaďovateľa</w:t>
      </w:r>
      <w:r w:rsidR="00250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650E3" w:rsidRPr="008266F9" w:rsidRDefault="00A650E3" w:rsidP="008266F9"/>
    <w:sectPr w:rsidR="00A650E3" w:rsidRPr="008266F9" w:rsidSect="000358FA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hAnsi="Arial Narrow" w:cs="Arial" w:hint="default"/>
        <w:sz w:val="28"/>
        <w:szCs w:val="28"/>
      </w:rPr>
    </w:lvl>
  </w:abstractNum>
  <w:abstractNum w:abstractNumId="1" w15:restartNumberingAfterBreak="0">
    <w:nsid w:val="071D0BF2"/>
    <w:multiLevelType w:val="hybridMultilevel"/>
    <w:tmpl w:val="679EAB4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7F1"/>
    <w:multiLevelType w:val="hybridMultilevel"/>
    <w:tmpl w:val="7A7455A2"/>
    <w:lvl w:ilvl="0" w:tplc="041B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F4079"/>
    <w:multiLevelType w:val="hybridMultilevel"/>
    <w:tmpl w:val="4FACE1B0"/>
    <w:lvl w:ilvl="0" w:tplc="0EC4D66C">
      <w:start w:val="345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EE1C51"/>
    <w:multiLevelType w:val="hybridMultilevel"/>
    <w:tmpl w:val="17D23044"/>
    <w:lvl w:ilvl="0" w:tplc="0EC4D66C">
      <w:start w:val="345"/>
      <w:numFmt w:val="bullet"/>
      <w:lvlText w:val="-"/>
      <w:lvlJc w:val="left"/>
      <w:pPr>
        <w:ind w:left="560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15214120"/>
    <w:multiLevelType w:val="hybridMultilevel"/>
    <w:tmpl w:val="E180AF3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3B4B"/>
    <w:multiLevelType w:val="hybridMultilevel"/>
    <w:tmpl w:val="DBEA616E"/>
    <w:lvl w:ilvl="0" w:tplc="041B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7A06973"/>
    <w:multiLevelType w:val="hybridMultilevel"/>
    <w:tmpl w:val="93A227B4"/>
    <w:lvl w:ilvl="0" w:tplc="4E06D0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286D"/>
    <w:multiLevelType w:val="hybridMultilevel"/>
    <w:tmpl w:val="2BC0AB18"/>
    <w:lvl w:ilvl="0" w:tplc="89888C5C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B759D"/>
    <w:multiLevelType w:val="hybridMultilevel"/>
    <w:tmpl w:val="ADE2689A"/>
    <w:lvl w:ilvl="0" w:tplc="041B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DF22B83"/>
    <w:multiLevelType w:val="hybridMultilevel"/>
    <w:tmpl w:val="D44623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372F"/>
    <w:multiLevelType w:val="hybridMultilevel"/>
    <w:tmpl w:val="932A29F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94665"/>
    <w:multiLevelType w:val="hybridMultilevel"/>
    <w:tmpl w:val="9F7E0E54"/>
    <w:lvl w:ilvl="0" w:tplc="041B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3EB28D3"/>
    <w:multiLevelType w:val="hybridMultilevel"/>
    <w:tmpl w:val="AA9EFDEA"/>
    <w:lvl w:ilvl="0" w:tplc="0EC4D66C">
      <w:start w:val="34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34808"/>
    <w:multiLevelType w:val="hybridMultilevel"/>
    <w:tmpl w:val="4EEC25C8"/>
    <w:lvl w:ilvl="0" w:tplc="C644B6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C5F70E2"/>
    <w:multiLevelType w:val="hybridMultilevel"/>
    <w:tmpl w:val="A0F41E0C"/>
    <w:lvl w:ilvl="0" w:tplc="041B000F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F9774C"/>
    <w:multiLevelType w:val="hybridMultilevel"/>
    <w:tmpl w:val="DB20E6A8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B0046"/>
    <w:multiLevelType w:val="hybridMultilevel"/>
    <w:tmpl w:val="841A3B20"/>
    <w:lvl w:ilvl="0" w:tplc="B7B66E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9676D"/>
    <w:multiLevelType w:val="hybridMultilevel"/>
    <w:tmpl w:val="19B6D3E8"/>
    <w:lvl w:ilvl="0" w:tplc="041B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6C36B97"/>
    <w:multiLevelType w:val="hybridMultilevel"/>
    <w:tmpl w:val="BFC6C8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63A6C"/>
    <w:multiLevelType w:val="hybridMultilevel"/>
    <w:tmpl w:val="29C27726"/>
    <w:lvl w:ilvl="0" w:tplc="C644B65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8C85F69"/>
    <w:multiLevelType w:val="hybridMultilevel"/>
    <w:tmpl w:val="2766DA3A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5"/>
  </w:num>
  <w:num w:numId="6">
    <w:abstractNumId w:val="1"/>
  </w:num>
  <w:num w:numId="7">
    <w:abstractNumId w:val="20"/>
  </w:num>
  <w:num w:numId="8">
    <w:abstractNumId w:val="3"/>
  </w:num>
  <w:num w:numId="9">
    <w:abstractNumId w:val="13"/>
  </w:num>
  <w:num w:numId="10">
    <w:abstractNumId w:val="4"/>
  </w:num>
  <w:num w:numId="11">
    <w:abstractNumId w:val="21"/>
  </w:num>
  <w:num w:numId="12">
    <w:abstractNumId w:val="16"/>
  </w:num>
  <w:num w:numId="13">
    <w:abstractNumId w:val="8"/>
  </w:num>
  <w:num w:numId="14">
    <w:abstractNumId w:val="14"/>
  </w:num>
  <w:num w:numId="15">
    <w:abstractNumId w:val="11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  <w:num w:numId="20">
    <w:abstractNumId w:val="2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6"/>
    <w:rsid w:val="00003BFC"/>
    <w:rsid w:val="00012130"/>
    <w:rsid w:val="00013192"/>
    <w:rsid w:val="000224F5"/>
    <w:rsid w:val="000358FA"/>
    <w:rsid w:val="000B4CF1"/>
    <w:rsid w:val="000C6E18"/>
    <w:rsid w:val="000D551B"/>
    <w:rsid w:val="000D6C9D"/>
    <w:rsid w:val="000E682B"/>
    <w:rsid w:val="00105712"/>
    <w:rsid w:val="00107F55"/>
    <w:rsid w:val="0015621D"/>
    <w:rsid w:val="00173CFC"/>
    <w:rsid w:val="00176286"/>
    <w:rsid w:val="001A311F"/>
    <w:rsid w:val="001D7AFE"/>
    <w:rsid w:val="001F61B7"/>
    <w:rsid w:val="00250431"/>
    <w:rsid w:val="0029163B"/>
    <w:rsid w:val="002A392A"/>
    <w:rsid w:val="002C637F"/>
    <w:rsid w:val="00325398"/>
    <w:rsid w:val="00366182"/>
    <w:rsid w:val="003A0942"/>
    <w:rsid w:val="003B1832"/>
    <w:rsid w:val="003B21A1"/>
    <w:rsid w:val="003D59A5"/>
    <w:rsid w:val="003F3ACD"/>
    <w:rsid w:val="00406EA1"/>
    <w:rsid w:val="00412E5B"/>
    <w:rsid w:val="00491DAB"/>
    <w:rsid w:val="004B4CE9"/>
    <w:rsid w:val="004C4FA5"/>
    <w:rsid w:val="004F016D"/>
    <w:rsid w:val="00523B9B"/>
    <w:rsid w:val="0058334A"/>
    <w:rsid w:val="005B0840"/>
    <w:rsid w:val="005F170D"/>
    <w:rsid w:val="005F37D0"/>
    <w:rsid w:val="00635E8D"/>
    <w:rsid w:val="00636BFD"/>
    <w:rsid w:val="006D1EF3"/>
    <w:rsid w:val="006E1EC1"/>
    <w:rsid w:val="0070021C"/>
    <w:rsid w:val="0071496E"/>
    <w:rsid w:val="00762118"/>
    <w:rsid w:val="007A096B"/>
    <w:rsid w:val="007D5B2C"/>
    <w:rsid w:val="007F33C7"/>
    <w:rsid w:val="00823F61"/>
    <w:rsid w:val="008266F9"/>
    <w:rsid w:val="00841EB3"/>
    <w:rsid w:val="00863F20"/>
    <w:rsid w:val="008959E6"/>
    <w:rsid w:val="008C0F08"/>
    <w:rsid w:val="008C676F"/>
    <w:rsid w:val="00984158"/>
    <w:rsid w:val="009A4B6C"/>
    <w:rsid w:val="009B2078"/>
    <w:rsid w:val="009E6A59"/>
    <w:rsid w:val="009E7F1E"/>
    <w:rsid w:val="00A23008"/>
    <w:rsid w:val="00A34EAD"/>
    <w:rsid w:val="00A55A9D"/>
    <w:rsid w:val="00A650E3"/>
    <w:rsid w:val="00A726A3"/>
    <w:rsid w:val="00A93072"/>
    <w:rsid w:val="00AA3F51"/>
    <w:rsid w:val="00AD43BC"/>
    <w:rsid w:val="00AF7DB8"/>
    <w:rsid w:val="00B16339"/>
    <w:rsid w:val="00B43C4D"/>
    <w:rsid w:val="00B61725"/>
    <w:rsid w:val="00B654A1"/>
    <w:rsid w:val="00B70620"/>
    <w:rsid w:val="00B82FB8"/>
    <w:rsid w:val="00B97641"/>
    <w:rsid w:val="00BE5ED2"/>
    <w:rsid w:val="00C205C8"/>
    <w:rsid w:val="00C267D4"/>
    <w:rsid w:val="00CC2573"/>
    <w:rsid w:val="00CE44B9"/>
    <w:rsid w:val="00CF37FF"/>
    <w:rsid w:val="00D13863"/>
    <w:rsid w:val="00D1587C"/>
    <w:rsid w:val="00D279A4"/>
    <w:rsid w:val="00D33BD9"/>
    <w:rsid w:val="00D411BF"/>
    <w:rsid w:val="00D61801"/>
    <w:rsid w:val="00DC21BA"/>
    <w:rsid w:val="00DC3105"/>
    <w:rsid w:val="00DC7D4F"/>
    <w:rsid w:val="00DF37DC"/>
    <w:rsid w:val="00E2022B"/>
    <w:rsid w:val="00E36727"/>
    <w:rsid w:val="00E5487D"/>
    <w:rsid w:val="00E64F3B"/>
    <w:rsid w:val="00E716A8"/>
    <w:rsid w:val="00E84B47"/>
    <w:rsid w:val="00E92BDD"/>
    <w:rsid w:val="00E94872"/>
    <w:rsid w:val="00E95AC0"/>
    <w:rsid w:val="00EB1398"/>
    <w:rsid w:val="00EC2AEB"/>
    <w:rsid w:val="00EE61B9"/>
    <w:rsid w:val="00F26D95"/>
    <w:rsid w:val="00F45D98"/>
    <w:rsid w:val="00FC5AB3"/>
    <w:rsid w:val="00FC6B6D"/>
    <w:rsid w:val="00FF38AC"/>
    <w:rsid w:val="00FF3BB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53177-BA29-4577-9411-D2F578A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0E3"/>
  </w:style>
  <w:style w:type="paragraph" w:styleId="Nadpis1">
    <w:name w:val="heading 1"/>
    <w:basedOn w:val="Normlny"/>
    <w:next w:val="Normlny"/>
    <w:link w:val="Nadpis1Char"/>
    <w:uiPriority w:val="9"/>
    <w:qFormat/>
    <w:rsid w:val="00826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6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95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959E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semiHidden/>
    <w:unhideWhenUsed/>
    <w:rsid w:val="0089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266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26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DC7D4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C7D4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8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3F3ACD"/>
    <w:pPr>
      <w:spacing w:after="0" w:line="240" w:lineRule="auto"/>
    </w:pPr>
    <w:rPr>
      <w:sz w:val="24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DFEF-FDD1-4992-B7E0-B7C3922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4235</Words>
  <Characters>24140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Windows User</cp:lastModifiedBy>
  <cp:revision>2</cp:revision>
  <cp:lastPrinted>2016-06-21T13:17:00Z</cp:lastPrinted>
  <dcterms:created xsi:type="dcterms:W3CDTF">2017-11-28T12:25:00Z</dcterms:created>
  <dcterms:modified xsi:type="dcterms:W3CDTF">2017-11-28T12:25:00Z</dcterms:modified>
</cp:coreProperties>
</file>